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E2F0" w14:textId="77777777" w:rsidR="000069E1" w:rsidRPr="008C4413" w:rsidRDefault="00323D7A" w:rsidP="008C4413">
      <w:pPr>
        <w:spacing w:after="240"/>
        <w:ind w:left="7080"/>
        <w:jc w:val="right"/>
        <w:rPr>
          <w:rFonts w:ascii="Times New Roman" w:hAnsi="Times New Roman"/>
          <w:b/>
        </w:rPr>
      </w:pPr>
      <w:r w:rsidRPr="008C4413">
        <w:rPr>
          <w:noProof/>
        </w:rPr>
        <w:drawing>
          <wp:anchor distT="0" distB="0" distL="114300" distR="114300" simplePos="0" relativeHeight="251657728" behindDoc="0" locked="0" layoutInCell="1" allowOverlap="1" wp14:anchorId="0AFCE8CB" wp14:editId="237B5CCF">
            <wp:simplePos x="0" y="0"/>
            <wp:positionH relativeFrom="column">
              <wp:posOffset>-342265</wp:posOffset>
            </wp:positionH>
            <wp:positionV relativeFrom="paragraph">
              <wp:posOffset>-448945</wp:posOffset>
            </wp:positionV>
            <wp:extent cx="2161540" cy="518795"/>
            <wp:effectExtent l="0" t="0" r="0" b="0"/>
            <wp:wrapNone/>
            <wp:docPr id="5" name="Imagen 5" descr="AEPD_log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PD_log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13" w:rsidRPr="008C4413">
        <w:rPr>
          <w:rFonts w:ascii="Times New Roman" w:hAnsi="Times New Roman"/>
          <w:b/>
        </w:rPr>
        <w:t>Nota de prensa</w:t>
      </w:r>
    </w:p>
    <w:p w14:paraId="0434C96D" w14:textId="68A43EF5" w:rsidR="00371323" w:rsidRPr="00E02BFD" w:rsidRDefault="00371323" w:rsidP="005F346D">
      <w:pPr>
        <w:spacing w:after="240"/>
        <w:ind w:right="-567"/>
        <w:jc w:val="center"/>
        <w:rPr>
          <w:rFonts w:ascii="Source Sans Pro" w:hAnsi="Source Sans Pro"/>
          <w:b/>
          <w:sz w:val="48"/>
          <w:szCs w:val="48"/>
        </w:rPr>
      </w:pPr>
      <w:r w:rsidRPr="00E02BFD">
        <w:rPr>
          <w:rFonts w:ascii="Source Sans Pro" w:hAnsi="Source Sans Pro"/>
          <w:b/>
          <w:sz w:val="48"/>
          <w:szCs w:val="48"/>
        </w:rPr>
        <w:t xml:space="preserve">La AEPD </w:t>
      </w:r>
      <w:r w:rsidR="00B7046B" w:rsidRPr="00E02BFD">
        <w:rPr>
          <w:rFonts w:ascii="Source Sans Pro" w:hAnsi="Source Sans Pro"/>
          <w:b/>
          <w:sz w:val="48"/>
          <w:szCs w:val="48"/>
        </w:rPr>
        <w:t>l</w:t>
      </w:r>
      <w:r w:rsidR="00006AC2" w:rsidRPr="00E02BFD">
        <w:rPr>
          <w:rFonts w:ascii="Source Sans Pro" w:hAnsi="Source Sans Pro"/>
          <w:b/>
          <w:sz w:val="48"/>
          <w:szCs w:val="48"/>
        </w:rPr>
        <w:t xml:space="preserve">anza </w:t>
      </w:r>
      <w:r w:rsidR="00C02895" w:rsidRPr="00E02BFD">
        <w:rPr>
          <w:rFonts w:ascii="Source Sans Pro" w:hAnsi="Source Sans Pro"/>
          <w:b/>
          <w:sz w:val="48"/>
          <w:szCs w:val="48"/>
        </w:rPr>
        <w:t>l</w:t>
      </w:r>
      <w:r w:rsidR="00B7046B" w:rsidRPr="00E02BFD">
        <w:rPr>
          <w:rFonts w:ascii="Source Sans Pro" w:hAnsi="Source Sans Pro"/>
          <w:b/>
          <w:sz w:val="48"/>
          <w:szCs w:val="48"/>
        </w:rPr>
        <w:t xml:space="preserve">a versión </w:t>
      </w:r>
      <w:r w:rsidR="002614CB" w:rsidRPr="00E02BFD">
        <w:rPr>
          <w:rFonts w:ascii="Source Sans Pro" w:hAnsi="Source Sans Pro"/>
          <w:b/>
          <w:sz w:val="48"/>
          <w:szCs w:val="48"/>
        </w:rPr>
        <w:t>online</w:t>
      </w:r>
      <w:r w:rsidR="00C02895" w:rsidRPr="00E02BFD">
        <w:rPr>
          <w:rFonts w:ascii="Source Sans Pro" w:hAnsi="Source Sans Pro"/>
          <w:b/>
          <w:sz w:val="48"/>
          <w:szCs w:val="48"/>
        </w:rPr>
        <w:t xml:space="preserve"> </w:t>
      </w:r>
      <w:r w:rsidR="00B7046B" w:rsidRPr="00E02BFD">
        <w:rPr>
          <w:rFonts w:ascii="Source Sans Pro" w:hAnsi="Source Sans Pro"/>
          <w:b/>
          <w:sz w:val="48"/>
          <w:szCs w:val="48"/>
        </w:rPr>
        <w:t xml:space="preserve">de </w:t>
      </w:r>
      <w:r w:rsidR="00006AC2" w:rsidRPr="00E02BFD">
        <w:rPr>
          <w:rFonts w:ascii="Source Sans Pro" w:hAnsi="Source Sans Pro"/>
          <w:b/>
          <w:sz w:val="48"/>
          <w:szCs w:val="48"/>
        </w:rPr>
        <w:t xml:space="preserve">Evalúa_Riesgo </w:t>
      </w:r>
      <w:r w:rsidR="00923003" w:rsidRPr="00E02BFD">
        <w:rPr>
          <w:rFonts w:ascii="Source Sans Pro" w:hAnsi="Source Sans Pro"/>
          <w:b/>
          <w:sz w:val="48"/>
          <w:szCs w:val="48"/>
        </w:rPr>
        <w:t>RGPD</w:t>
      </w:r>
      <w:r w:rsidR="00953534" w:rsidRPr="00E02BFD">
        <w:rPr>
          <w:rFonts w:ascii="Source Sans Pro" w:hAnsi="Source Sans Pro"/>
          <w:b/>
          <w:sz w:val="48"/>
          <w:szCs w:val="48"/>
        </w:rPr>
        <w:t xml:space="preserve">, que </w:t>
      </w:r>
      <w:r w:rsidR="00E7003E" w:rsidRPr="00E02BFD">
        <w:rPr>
          <w:rFonts w:ascii="Source Sans Pro" w:hAnsi="Source Sans Pro"/>
          <w:b/>
          <w:sz w:val="48"/>
          <w:szCs w:val="48"/>
        </w:rPr>
        <w:t xml:space="preserve">ayuda </w:t>
      </w:r>
      <w:r w:rsidR="00B41FC3" w:rsidRPr="00E02BFD">
        <w:rPr>
          <w:rFonts w:ascii="Source Sans Pro" w:hAnsi="Source Sans Pro"/>
          <w:b/>
          <w:sz w:val="48"/>
          <w:szCs w:val="48"/>
        </w:rPr>
        <w:t xml:space="preserve">a </w:t>
      </w:r>
      <w:r w:rsidR="00E7003E" w:rsidRPr="00E02BFD">
        <w:rPr>
          <w:rFonts w:ascii="Source Sans Pro" w:hAnsi="Source Sans Pro"/>
          <w:b/>
          <w:sz w:val="48"/>
          <w:szCs w:val="48"/>
        </w:rPr>
        <w:t xml:space="preserve">valorar el nivel de riesgo </w:t>
      </w:r>
      <w:r w:rsidR="004329A1" w:rsidRPr="00E02BFD">
        <w:rPr>
          <w:rFonts w:ascii="Source Sans Pro" w:hAnsi="Source Sans Pro"/>
          <w:b/>
          <w:sz w:val="48"/>
          <w:szCs w:val="48"/>
        </w:rPr>
        <w:t xml:space="preserve">de los </w:t>
      </w:r>
      <w:r w:rsidR="00E7003E" w:rsidRPr="00E02BFD">
        <w:rPr>
          <w:rFonts w:ascii="Source Sans Pro" w:hAnsi="Source Sans Pro"/>
          <w:b/>
          <w:sz w:val="48"/>
          <w:szCs w:val="48"/>
        </w:rPr>
        <w:t>trata</w:t>
      </w:r>
      <w:r w:rsidR="004329A1" w:rsidRPr="00E02BFD">
        <w:rPr>
          <w:rFonts w:ascii="Source Sans Pro" w:hAnsi="Source Sans Pro"/>
          <w:b/>
          <w:sz w:val="48"/>
          <w:szCs w:val="48"/>
        </w:rPr>
        <w:t>mientos</w:t>
      </w:r>
    </w:p>
    <w:p w14:paraId="29623069" w14:textId="7D7EC56E" w:rsidR="0038754B" w:rsidRPr="00E02BFD" w:rsidRDefault="002614CB" w:rsidP="00E02BFD">
      <w:pPr>
        <w:pStyle w:val="Prrafodelista"/>
        <w:numPr>
          <w:ilvl w:val="0"/>
          <w:numId w:val="15"/>
        </w:numPr>
        <w:spacing w:after="240" w:line="256" w:lineRule="auto"/>
        <w:ind w:left="567" w:hanging="425"/>
        <w:jc w:val="both"/>
        <w:rPr>
          <w:rFonts w:ascii="Source Sans Pro" w:hAnsi="Source Sans Pro"/>
          <w:b/>
        </w:rPr>
      </w:pPr>
      <w:r w:rsidRPr="00E02BFD">
        <w:rPr>
          <w:rFonts w:ascii="Source Sans Pro" w:hAnsi="Source Sans Pro"/>
          <w:b/>
        </w:rPr>
        <w:t>La versión web de Evalúa_Riesgo RGPD</w:t>
      </w:r>
      <w:r w:rsidR="005824F1" w:rsidRPr="00E02BFD">
        <w:rPr>
          <w:rFonts w:ascii="Source Sans Pro" w:hAnsi="Source Sans Pro"/>
          <w:b/>
        </w:rPr>
        <w:t xml:space="preserve">, intuitiva y fácil de usar, </w:t>
      </w:r>
      <w:r w:rsidR="0038754B" w:rsidRPr="00E02BFD">
        <w:rPr>
          <w:rFonts w:ascii="Source Sans Pro" w:hAnsi="Source Sans Pro"/>
          <w:b/>
        </w:rPr>
        <w:t xml:space="preserve">es compatible con </w:t>
      </w:r>
      <w:r w:rsidR="00AA1295" w:rsidRPr="00E02BFD">
        <w:rPr>
          <w:rFonts w:ascii="Source Sans Pro" w:hAnsi="Source Sans Pro"/>
          <w:b/>
        </w:rPr>
        <w:t xml:space="preserve">cualquier </w:t>
      </w:r>
      <w:r w:rsidR="0038754B" w:rsidRPr="00E02BFD">
        <w:rPr>
          <w:rFonts w:ascii="Source Sans Pro" w:hAnsi="Source Sans Pro"/>
          <w:b/>
        </w:rPr>
        <w:t xml:space="preserve">navegador y sistema operativo </w:t>
      </w:r>
    </w:p>
    <w:p w14:paraId="506F81D9" w14:textId="03691A81" w:rsidR="00D97701" w:rsidRPr="00E02BFD" w:rsidRDefault="0030737B" w:rsidP="00E02BFD">
      <w:pPr>
        <w:pStyle w:val="Prrafodelista"/>
        <w:numPr>
          <w:ilvl w:val="0"/>
          <w:numId w:val="15"/>
        </w:numPr>
        <w:spacing w:after="240" w:line="256" w:lineRule="auto"/>
        <w:ind w:left="567" w:hanging="425"/>
        <w:jc w:val="both"/>
        <w:rPr>
          <w:rFonts w:ascii="Source Sans Pro" w:hAnsi="Source Sans Pro"/>
          <w:b/>
        </w:rPr>
      </w:pPr>
      <w:r w:rsidRPr="00E02BFD">
        <w:rPr>
          <w:rFonts w:ascii="Source Sans Pro" w:hAnsi="Source Sans Pro"/>
          <w:b/>
        </w:rPr>
        <w:t xml:space="preserve">Su uso </w:t>
      </w:r>
      <w:r w:rsidR="00AA1295" w:rsidRPr="00E02BFD">
        <w:rPr>
          <w:rFonts w:ascii="Source Sans Pro" w:hAnsi="Source Sans Pro"/>
          <w:b/>
        </w:rPr>
        <w:t xml:space="preserve">simplifica </w:t>
      </w:r>
      <w:r w:rsidRPr="00E02BFD">
        <w:rPr>
          <w:rFonts w:ascii="Source Sans Pro" w:hAnsi="Source Sans Pro"/>
          <w:b/>
        </w:rPr>
        <w:t>e</w:t>
      </w:r>
      <w:r w:rsidR="0038754B" w:rsidRPr="00E02BFD">
        <w:rPr>
          <w:rFonts w:ascii="Source Sans Pro" w:hAnsi="Source Sans Pro"/>
          <w:b/>
        </w:rPr>
        <w:t>l análisis para identifica</w:t>
      </w:r>
      <w:r w:rsidRPr="00E02BFD">
        <w:rPr>
          <w:rFonts w:ascii="Source Sans Pro" w:hAnsi="Source Sans Pro"/>
          <w:b/>
        </w:rPr>
        <w:t>r</w:t>
      </w:r>
      <w:r w:rsidR="0038754B" w:rsidRPr="00E02BFD">
        <w:rPr>
          <w:rFonts w:ascii="Source Sans Pro" w:hAnsi="Source Sans Pro"/>
          <w:b/>
        </w:rPr>
        <w:t xml:space="preserve"> los factores de riesgo</w:t>
      </w:r>
      <w:r w:rsidR="00CB0636">
        <w:rPr>
          <w:rFonts w:ascii="Source Sans Pro" w:hAnsi="Source Sans Pro"/>
          <w:b/>
        </w:rPr>
        <w:t xml:space="preserve"> inherente para los derechos y libertades facilitando </w:t>
      </w:r>
      <w:r w:rsidR="0038754B" w:rsidRPr="00E02BFD">
        <w:rPr>
          <w:rFonts w:ascii="Source Sans Pro" w:hAnsi="Source Sans Pro"/>
          <w:b/>
        </w:rPr>
        <w:t xml:space="preserve">la tarea de los </w:t>
      </w:r>
      <w:r w:rsidR="002614CB" w:rsidRPr="00E02BFD">
        <w:rPr>
          <w:rFonts w:ascii="Source Sans Pro" w:hAnsi="Source Sans Pro"/>
          <w:b/>
        </w:rPr>
        <w:t xml:space="preserve">delegados de protección de </w:t>
      </w:r>
      <w:r w:rsidR="00BF6491" w:rsidRPr="00E02BFD">
        <w:rPr>
          <w:rFonts w:ascii="Source Sans Pro" w:hAnsi="Source Sans Pro"/>
          <w:b/>
        </w:rPr>
        <w:t xml:space="preserve">datos, </w:t>
      </w:r>
      <w:r w:rsidR="0038754B" w:rsidRPr="00E02BFD">
        <w:rPr>
          <w:rFonts w:ascii="Source Sans Pro" w:hAnsi="Source Sans Pro"/>
          <w:b/>
        </w:rPr>
        <w:t>responsables y encargados</w:t>
      </w:r>
      <w:r w:rsidR="00BF6491" w:rsidRPr="00E02BFD">
        <w:rPr>
          <w:rFonts w:ascii="Source Sans Pro" w:hAnsi="Source Sans Pro"/>
          <w:b/>
        </w:rPr>
        <w:t xml:space="preserve"> de tratamiento</w:t>
      </w:r>
    </w:p>
    <w:p w14:paraId="78200DB2" w14:textId="718188BD" w:rsidR="00371323" w:rsidRDefault="00AA27EC" w:rsidP="00E02BFD">
      <w:pPr>
        <w:pStyle w:val="Prrafodelista"/>
        <w:numPr>
          <w:ilvl w:val="0"/>
          <w:numId w:val="15"/>
        </w:numPr>
        <w:spacing w:after="240" w:line="256" w:lineRule="auto"/>
        <w:ind w:left="567" w:hanging="425"/>
        <w:jc w:val="both"/>
        <w:rPr>
          <w:rFonts w:ascii="Source Sans Pro" w:hAnsi="Source Sans Pro"/>
          <w:b/>
        </w:rPr>
      </w:pPr>
      <w:r w:rsidRPr="00E02BFD">
        <w:rPr>
          <w:rFonts w:ascii="Source Sans Pro" w:hAnsi="Source Sans Pro"/>
          <w:b/>
        </w:rPr>
        <w:t xml:space="preserve">La herramienta permite efectuar </w:t>
      </w:r>
      <w:r w:rsidR="00251A0F" w:rsidRPr="00E02BFD">
        <w:rPr>
          <w:rFonts w:ascii="Source Sans Pro" w:hAnsi="Source Sans Pro"/>
          <w:b/>
        </w:rPr>
        <w:t>un</w:t>
      </w:r>
      <w:r w:rsidR="00990905" w:rsidRPr="00E02BFD">
        <w:rPr>
          <w:rFonts w:ascii="Source Sans Pro" w:hAnsi="Source Sans Pro"/>
          <w:b/>
        </w:rPr>
        <w:t xml:space="preserve">a evaluación </w:t>
      </w:r>
      <w:r w:rsidR="00E1530A">
        <w:rPr>
          <w:rFonts w:ascii="Source Sans Pro" w:hAnsi="Source Sans Pro"/>
          <w:b/>
        </w:rPr>
        <w:t>inicial y</w:t>
      </w:r>
      <w:r w:rsidR="00CB0636">
        <w:rPr>
          <w:rFonts w:ascii="Source Sans Pro" w:hAnsi="Source Sans Pro"/>
          <w:b/>
        </w:rPr>
        <w:t xml:space="preserve"> no exhaustiva </w:t>
      </w:r>
      <w:r w:rsidR="00990905" w:rsidRPr="00E02BFD">
        <w:rPr>
          <w:rFonts w:ascii="Source Sans Pro" w:hAnsi="Source Sans Pro"/>
          <w:b/>
        </w:rPr>
        <w:t>q</w:t>
      </w:r>
      <w:r w:rsidR="00251A0F" w:rsidRPr="00E02BFD">
        <w:rPr>
          <w:rFonts w:ascii="Source Sans Pro" w:hAnsi="Source Sans Pro"/>
          <w:b/>
        </w:rPr>
        <w:t xml:space="preserve">ue, en </w:t>
      </w:r>
      <w:r w:rsidRPr="00E02BFD">
        <w:rPr>
          <w:rFonts w:ascii="Source Sans Pro" w:hAnsi="Source Sans Pro"/>
          <w:b/>
        </w:rPr>
        <w:t xml:space="preserve">su </w:t>
      </w:r>
      <w:r w:rsidR="00251A0F" w:rsidRPr="00E02BFD">
        <w:rPr>
          <w:rFonts w:ascii="Source Sans Pro" w:hAnsi="Source Sans Pro"/>
          <w:b/>
        </w:rPr>
        <w:t>caso, deberá ser ajustad</w:t>
      </w:r>
      <w:r w:rsidR="00990905" w:rsidRPr="00E02BFD">
        <w:rPr>
          <w:rFonts w:ascii="Source Sans Pro" w:hAnsi="Source Sans Pro"/>
          <w:b/>
        </w:rPr>
        <w:t>a</w:t>
      </w:r>
      <w:r w:rsidR="00251A0F" w:rsidRPr="00E02BFD">
        <w:rPr>
          <w:rFonts w:ascii="Source Sans Pro" w:hAnsi="Source Sans Pro"/>
          <w:b/>
        </w:rPr>
        <w:t xml:space="preserve"> por cada responsable </w:t>
      </w:r>
      <w:r w:rsidR="00990905" w:rsidRPr="00E02BFD">
        <w:rPr>
          <w:rFonts w:ascii="Source Sans Pro" w:hAnsi="Source Sans Pro"/>
          <w:b/>
        </w:rPr>
        <w:t>para determinar con precisión el nivel de riesgo de</w:t>
      </w:r>
      <w:r w:rsidR="00E02BFD">
        <w:rPr>
          <w:rFonts w:ascii="Source Sans Pro" w:hAnsi="Source Sans Pro"/>
          <w:b/>
        </w:rPr>
        <w:t xml:space="preserve"> </w:t>
      </w:r>
      <w:r w:rsidR="00990905" w:rsidRPr="00E02BFD">
        <w:rPr>
          <w:rFonts w:ascii="Source Sans Pro" w:hAnsi="Source Sans Pro"/>
          <w:b/>
        </w:rPr>
        <w:t>l</w:t>
      </w:r>
      <w:r w:rsidR="00E02BFD">
        <w:rPr>
          <w:rFonts w:ascii="Source Sans Pro" w:hAnsi="Source Sans Pro"/>
          <w:b/>
        </w:rPr>
        <w:t>os</w:t>
      </w:r>
      <w:r w:rsidR="00990905" w:rsidRPr="00E02BFD">
        <w:rPr>
          <w:rFonts w:ascii="Source Sans Pro" w:hAnsi="Source Sans Pro"/>
          <w:b/>
        </w:rPr>
        <w:t xml:space="preserve"> tratamiento</w:t>
      </w:r>
      <w:r w:rsidR="00E02BFD">
        <w:rPr>
          <w:rFonts w:ascii="Source Sans Pro" w:hAnsi="Source Sans Pro"/>
          <w:b/>
        </w:rPr>
        <w:t>s</w:t>
      </w:r>
    </w:p>
    <w:p w14:paraId="5FE6E62E" w14:textId="768A6A2C" w:rsidR="00CB0636" w:rsidRPr="00E02BFD" w:rsidRDefault="00F664BC" w:rsidP="00E02BFD">
      <w:pPr>
        <w:pStyle w:val="Prrafodelista"/>
        <w:numPr>
          <w:ilvl w:val="0"/>
          <w:numId w:val="15"/>
        </w:numPr>
        <w:spacing w:after="240" w:line="256" w:lineRule="auto"/>
        <w:ind w:left="567" w:hanging="425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La herramienta Evalúa_Riesgo RGPD es una extensión de la guía de </w:t>
      </w:r>
      <w:hyperlink r:id="rId12" w:history="1">
        <w:r w:rsidRPr="00131FF6">
          <w:rPr>
            <w:rStyle w:val="Hipervnculo"/>
            <w:rFonts w:ascii="Source Sans Pro" w:hAnsi="Source Sans Pro"/>
            <w:b/>
          </w:rPr>
          <w:t>Gestión del riesgo y evaluación de impacto en tratamientos de datos personales</w:t>
        </w:r>
      </w:hyperlink>
      <w:r>
        <w:rPr>
          <w:rFonts w:ascii="Source Sans Pro" w:hAnsi="Source Sans Pro"/>
          <w:b/>
        </w:rPr>
        <w:t>, para un uso correcto de esta herramienta se requiere el conocimiento previo de esta guía</w:t>
      </w:r>
    </w:p>
    <w:p w14:paraId="6063A4EC" w14:textId="711E7891" w:rsidR="00EA1CD9" w:rsidRPr="00E02BFD" w:rsidRDefault="00131FF6" w:rsidP="00E02BFD">
      <w:pPr>
        <w:pStyle w:val="Prrafodelista"/>
        <w:numPr>
          <w:ilvl w:val="0"/>
          <w:numId w:val="15"/>
        </w:numPr>
        <w:spacing w:after="240" w:line="256" w:lineRule="auto"/>
        <w:ind w:left="567" w:hanging="425"/>
        <w:jc w:val="both"/>
        <w:rPr>
          <w:rFonts w:ascii="Source Sans Pro" w:hAnsi="Source Sans Pro"/>
          <w:b/>
          <w:bCs/>
        </w:rPr>
      </w:pPr>
      <w:hyperlink r:id="rId13" w:history="1">
        <w:r w:rsidR="00EA1CD9" w:rsidRPr="00131FF6">
          <w:rPr>
            <w:rStyle w:val="Hipervnculo"/>
            <w:rFonts w:ascii="Source Sans Pro" w:hAnsi="Source Sans Pro"/>
            <w:b/>
            <w:bCs/>
          </w:rPr>
          <w:t xml:space="preserve">Acceso a </w:t>
        </w:r>
        <w:r w:rsidR="005824F1" w:rsidRPr="00131FF6">
          <w:rPr>
            <w:rStyle w:val="Hipervnculo"/>
            <w:rFonts w:ascii="Source Sans Pro" w:hAnsi="Source Sans Pro"/>
            <w:b/>
            <w:bCs/>
          </w:rPr>
          <w:t>Evalúa_Riesgo RGPD</w:t>
        </w:r>
      </w:hyperlink>
    </w:p>
    <w:p w14:paraId="547006E8" w14:textId="5407EA62" w:rsidR="001B3BD6" w:rsidRPr="00E02BFD" w:rsidRDefault="00371323" w:rsidP="00371323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E02BFD">
        <w:rPr>
          <w:rFonts w:ascii="Source Sans Pro" w:hAnsi="Source Sans Pro"/>
          <w:b/>
          <w:bCs/>
          <w:sz w:val="24"/>
          <w:szCs w:val="24"/>
        </w:rPr>
        <w:t xml:space="preserve">(Madrid, </w:t>
      </w:r>
      <w:r w:rsidR="00AE20F8">
        <w:rPr>
          <w:rFonts w:ascii="Source Sans Pro" w:hAnsi="Source Sans Pro"/>
          <w:b/>
          <w:bCs/>
          <w:sz w:val="24"/>
          <w:szCs w:val="24"/>
        </w:rPr>
        <w:t>14</w:t>
      </w:r>
      <w:r w:rsidR="00006AC2" w:rsidRPr="00E02BFD">
        <w:rPr>
          <w:rFonts w:ascii="Source Sans Pro" w:hAnsi="Source Sans Pro"/>
          <w:b/>
          <w:bCs/>
          <w:sz w:val="24"/>
          <w:szCs w:val="24"/>
        </w:rPr>
        <w:t xml:space="preserve"> de septiembre</w:t>
      </w:r>
      <w:r w:rsidR="00C233DC" w:rsidRPr="00E02BFD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DF5BDB" w:rsidRPr="00E02BFD">
        <w:rPr>
          <w:rFonts w:ascii="Source Sans Pro" w:hAnsi="Source Sans Pro"/>
          <w:b/>
          <w:bCs/>
          <w:sz w:val="24"/>
          <w:szCs w:val="24"/>
        </w:rPr>
        <w:t>d</w:t>
      </w:r>
      <w:r w:rsidRPr="00E02BFD">
        <w:rPr>
          <w:rFonts w:ascii="Source Sans Pro" w:hAnsi="Source Sans Pro"/>
          <w:b/>
          <w:bCs/>
          <w:sz w:val="24"/>
          <w:szCs w:val="24"/>
        </w:rPr>
        <w:t>e 20</w:t>
      </w:r>
      <w:r w:rsidR="00DF5BDB" w:rsidRPr="00E02BFD">
        <w:rPr>
          <w:rFonts w:ascii="Source Sans Pro" w:hAnsi="Source Sans Pro"/>
          <w:b/>
          <w:bCs/>
          <w:sz w:val="24"/>
          <w:szCs w:val="24"/>
        </w:rPr>
        <w:t>2</w:t>
      </w:r>
      <w:r w:rsidR="00006AC2" w:rsidRPr="00E02BFD">
        <w:rPr>
          <w:rFonts w:ascii="Source Sans Pro" w:hAnsi="Source Sans Pro"/>
          <w:b/>
          <w:bCs/>
          <w:sz w:val="24"/>
          <w:szCs w:val="24"/>
        </w:rPr>
        <w:t>2</w:t>
      </w:r>
      <w:r w:rsidRPr="00E02BFD">
        <w:rPr>
          <w:rFonts w:ascii="Source Sans Pro" w:hAnsi="Source Sans Pro"/>
          <w:b/>
          <w:bCs/>
          <w:sz w:val="24"/>
          <w:szCs w:val="24"/>
        </w:rPr>
        <w:t>).</w:t>
      </w:r>
      <w:r w:rsidRPr="00E02BFD">
        <w:rPr>
          <w:rFonts w:ascii="Source Sans Pro" w:hAnsi="Source Sans Pro"/>
          <w:sz w:val="24"/>
          <w:szCs w:val="24"/>
        </w:rPr>
        <w:t xml:space="preserve"> La Agencia Española de Protección de Datos (AEPD) ha </w:t>
      </w:r>
      <w:r w:rsidR="00953534" w:rsidRPr="00E02BFD">
        <w:rPr>
          <w:rFonts w:ascii="Source Sans Pro" w:hAnsi="Source Sans Pro"/>
          <w:sz w:val="24"/>
          <w:szCs w:val="24"/>
        </w:rPr>
        <w:t xml:space="preserve">lanzado </w:t>
      </w:r>
      <w:r w:rsidR="00C02895" w:rsidRPr="00E02BFD">
        <w:rPr>
          <w:rFonts w:ascii="Source Sans Pro" w:hAnsi="Source Sans Pro"/>
          <w:sz w:val="24"/>
          <w:szCs w:val="24"/>
        </w:rPr>
        <w:t>l</w:t>
      </w:r>
      <w:r w:rsidR="00953534" w:rsidRPr="00E02BFD">
        <w:rPr>
          <w:rFonts w:ascii="Source Sans Pro" w:hAnsi="Source Sans Pro"/>
          <w:sz w:val="24"/>
          <w:szCs w:val="24"/>
        </w:rPr>
        <w:t xml:space="preserve">a versión </w:t>
      </w:r>
      <w:r w:rsidR="00C02895" w:rsidRPr="00E02BFD">
        <w:rPr>
          <w:rFonts w:ascii="Source Sans Pro" w:hAnsi="Source Sans Pro"/>
          <w:sz w:val="24"/>
          <w:szCs w:val="24"/>
        </w:rPr>
        <w:t xml:space="preserve">web de </w:t>
      </w:r>
      <w:hyperlink r:id="rId14" w:history="1">
        <w:r w:rsidR="001B3BD6" w:rsidRPr="00131FF6">
          <w:rPr>
            <w:rStyle w:val="Hipervnculo"/>
            <w:rFonts w:ascii="Source Sans Pro" w:hAnsi="Source Sans Pro"/>
            <w:sz w:val="24"/>
            <w:szCs w:val="24"/>
          </w:rPr>
          <w:t>Evalúa_Riesgo RGPD</w:t>
        </w:r>
      </w:hyperlink>
      <w:r w:rsidR="001B3BD6" w:rsidRPr="00E02BFD">
        <w:rPr>
          <w:rFonts w:ascii="Source Sans Pro" w:hAnsi="Source Sans Pro"/>
          <w:sz w:val="24"/>
          <w:szCs w:val="24"/>
        </w:rPr>
        <w:t xml:space="preserve">, una </w:t>
      </w:r>
      <w:r w:rsidR="00953534" w:rsidRPr="00E02BFD">
        <w:rPr>
          <w:rFonts w:ascii="Source Sans Pro" w:hAnsi="Source Sans Pro"/>
          <w:sz w:val="24"/>
          <w:szCs w:val="24"/>
        </w:rPr>
        <w:t xml:space="preserve">herramienta </w:t>
      </w:r>
      <w:r w:rsidR="001B3BD6" w:rsidRPr="00E02BFD">
        <w:rPr>
          <w:rFonts w:ascii="Source Sans Pro" w:hAnsi="Source Sans Pro"/>
          <w:sz w:val="24"/>
          <w:szCs w:val="24"/>
        </w:rPr>
        <w:t xml:space="preserve">cuyo objetivo es </w:t>
      </w:r>
      <w:r w:rsidR="00D90E67" w:rsidRPr="00E02BFD">
        <w:rPr>
          <w:rFonts w:ascii="Source Sans Pro" w:hAnsi="Source Sans Pro"/>
          <w:sz w:val="24"/>
          <w:szCs w:val="24"/>
        </w:rPr>
        <w:t>ayudar</w:t>
      </w:r>
      <w:r w:rsidR="001B3BD6" w:rsidRPr="00E02BFD">
        <w:rPr>
          <w:rFonts w:ascii="Source Sans Pro" w:hAnsi="Source Sans Pro"/>
          <w:sz w:val="24"/>
          <w:szCs w:val="24"/>
        </w:rPr>
        <w:t xml:space="preserve"> a l</w:t>
      </w:r>
      <w:r w:rsidR="00BF6491" w:rsidRPr="00E02BFD">
        <w:rPr>
          <w:rFonts w:ascii="Source Sans Pro" w:hAnsi="Source Sans Pro"/>
          <w:sz w:val="24"/>
          <w:szCs w:val="24"/>
        </w:rPr>
        <w:t>o</w:t>
      </w:r>
      <w:r w:rsidR="001B3BD6" w:rsidRPr="00E02BFD">
        <w:rPr>
          <w:rFonts w:ascii="Source Sans Pro" w:hAnsi="Source Sans Pro"/>
          <w:sz w:val="24"/>
          <w:szCs w:val="24"/>
        </w:rPr>
        <w:t>s responsables y encargad</w:t>
      </w:r>
      <w:r w:rsidR="00BF6491" w:rsidRPr="00E02BFD">
        <w:rPr>
          <w:rFonts w:ascii="Source Sans Pro" w:hAnsi="Source Sans Pro"/>
          <w:sz w:val="24"/>
          <w:szCs w:val="24"/>
        </w:rPr>
        <w:t>o</w:t>
      </w:r>
      <w:r w:rsidR="001B3BD6" w:rsidRPr="00E02BFD">
        <w:rPr>
          <w:rFonts w:ascii="Source Sans Pro" w:hAnsi="Source Sans Pro"/>
          <w:sz w:val="24"/>
          <w:szCs w:val="24"/>
        </w:rPr>
        <w:t xml:space="preserve">s </w:t>
      </w:r>
      <w:r w:rsidR="00D90E67" w:rsidRPr="00E02BFD">
        <w:rPr>
          <w:rFonts w:ascii="Source Sans Pro" w:hAnsi="Source Sans Pro"/>
          <w:sz w:val="24"/>
          <w:szCs w:val="24"/>
        </w:rPr>
        <w:t xml:space="preserve">a </w:t>
      </w:r>
      <w:r w:rsidR="00D90E67" w:rsidRPr="00E02BFD">
        <w:rPr>
          <w:rFonts w:ascii="Source Sans Pro" w:hAnsi="Source Sans Pro"/>
          <w:b/>
          <w:bCs/>
          <w:sz w:val="24"/>
          <w:szCs w:val="24"/>
        </w:rPr>
        <w:t xml:space="preserve">identificar los factores de riesgo </w:t>
      </w:r>
      <w:r w:rsidR="009C5F19">
        <w:rPr>
          <w:rFonts w:ascii="Source Sans Pro" w:hAnsi="Source Sans Pro"/>
          <w:b/>
          <w:bCs/>
          <w:sz w:val="24"/>
          <w:szCs w:val="24"/>
        </w:rPr>
        <w:t xml:space="preserve">de </w:t>
      </w:r>
      <w:r w:rsidR="00D90E67" w:rsidRPr="00E02BFD">
        <w:rPr>
          <w:rFonts w:ascii="Source Sans Pro" w:hAnsi="Source Sans Pro"/>
          <w:b/>
          <w:bCs/>
          <w:sz w:val="24"/>
          <w:szCs w:val="24"/>
        </w:rPr>
        <w:t>l</w:t>
      </w:r>
      <w:r w:rsidR="00BF6491" w:rsidRPr="00E02BFD">
        <w:rPr>
          <w:rFonts w:ascii="Source Sans Pro" w:hAnsi="Source Sans Pro"/>
          <w:b/>
          <w:bCs/>
          <w:sz w:val="24"/>
          <w:szCs w:val="24"/>
        </w:rPr>
        <w:t>os</w:t>
      </w:r>
      <w:r w:rsidR="00D90E67" w:rsidRPr="00E02BFD">
        <w:rPr>
          <w:rFonts w:ascii="Source Sans Pro" w:hAnsi="Source Sans Pro"/>
          <w:b/>
          <w:bCs/>
          <w:sz w:val="24"/>
          <w:szCs w:val="24"/>
        </w:rPr>
        <w:t xml:space="preserve"> tratamiento</w:t>
      </w:r>
      <w:r w:rsidR="00BF6491" w:rsidRPr="00E02BFD">
        <w:rPr>
          <w:rFonts w:ascii="Source Sans Pro" w:hAnsi="Source Sans Pro"/>
          <w:b/>
          <w:bCs/>
          <w:sz w:val="24"/>
          <w:szCs w:val="24"/>
        </w:rPr>
        <w:t>s de datos personales</w:t>
      </w:r>
      <w:r w:rsidR="00D90E67" w:rsidRPr="00E02BFD">
        <w:rPr>
          <w:rFonts w:ascii="Source Sans Pro" w:hAnsi="Source Sans Pro"/>
          <w:sz w:val="24"/>
          <w:szCs w:val="24"/>
        </w:rPr>
        <w:t>; hacer una primera evaluación</w:t>
      </w:r>
      <w:r w:rsidR="009C5F19">
        <w:rPr>
          <w:rFonts w:ascii="Source Sans Pro" w:hAnsi="Source Sans Pro"/>
          <w:sz w:val="24"/>
          <w:szCs w:val="24"/>
        </w:rPr>
        <w:t xml:space="preserve"> no exhaustiva,</w:t>
      </w:r>
      <w:r w:rsidR="00D90E67" w:rsidRPr="00E02BFD">
        <w:rPr>
          <w:rFonts w:ascii="Source Sans Pro" w:hAnsi="Source Sans Pro"/>
          <w:sz w:val="24"/>
          <w:szCs w:val="24"/>
        </w:rPr>
        <w:t xml:space="preserve"> del riesgo intrínseco, incluyendo la </w:t>
      </w:r>
      <w:r w:rsidR="009C5F19">
        <w:rPr>
          <w:rFonts w:ascii="Source Sans Pro" w:hAnsi="Source Sans Pro"/>
          <w:sz w:val="24"/>
          <w:szCs w:val="24"/>
        </w:rPr>
        <w:t>obligación</w:t>
      </w:r>
      <w:r w:rsidR="009C5F19" w:rsidRPr="00E02BFD">
        <w:rPr>
          <w:rFonts w:ascii="Source Sans Pro" w:hAnsi="Source Sans Pro"/>
          <w:sz w:val="24"/>
          <w:szCs w:val="24"/>
        </w:rPr>
        <w:t xml:space="preserve"> </w:t>
      </w:r>
      <w:r w:rsidR="00D90E67" w:rsidRPr="00E02BFD">
        <w:rPr>
          <w:rFonts w:ascii="Source Sans Pro" w:hAnsi="Source Sans Pro"/>
          <w:sz w:val="24"/>
          <w:szCs w:val="24"/>
        </w:rPr>
        <w:t xml:space="preserve">de realizar una EIPD, y </w:t>
      </w:r>
      <w:r w:rsidR="009C5F19">
        <w:rPr>
          <w:rFonts w:ascii="Source Sans Pro" w:hAnsi="Source Sans Pro"/>
          <w:sz w:val="24"/>
          <w:szCs w:val="24"/>
        </w:rPr>
        <w:t>facilitando la gestión</w:t>
      </w:r>
      <w:r w:rsidR="00D90E67" w:rsidRPr="00E02BFD">
        <w:rPr>
          <w:rFonts w:ascii="Source Sans Pro" w:hAnsi="Source Sans Pro"/>
          <w:sz w:val="24"/>
          <w:szCs w:val="24"/>
        </w:rPr>
        <w:t xml:space="preserve"> </w:t>
      </w:r>
      <w:r w:rsidR="009C5F19">
        <w:rPr>
          <w:rFonts w:ascii="Source Sans Pro" w:hAnsi="Source Sans Pro"/>
          <w:sz w:val="24"/>
          <w:szCs w:val="24"/>
        </w:rPr>
        <w:t>d</w:t>
      </w:r>
      <w:r w:rsidR="00D90E67" w:rsidRPr="00E02BFD">
        <w:rPr>
          <w:rFonts w:ascii="Source Sans Pro" w:hAnsi="Source Sans Pro"/>
          <w:sz w:val="24"/>
          <w:szCs w:val="24"/>
        </w:rPr>
        <w:t xml:space="preserve">el riesgo residual </w:t>
      </w:r>
      <w:r w:rsidR="00BF6491" w:rsidRPr="00E02BFD">
        <w:rPr>
          <w:rFonts w:ascii="Source Sans Pro" w:hAnsi="Source Sans Pro"/>
          <w:sz w:val="24"/>
          <w:szCs w:val="24"/>
        </w:rPr>
        <w:t>al</w:t>
      </w:r>
      <w:r w:rsidR="00D90E67" w:rsidRPr="00E02BFD">
        <w:rPr>
          <w:rFonts w:ascii="Source Sans Pro" w:hAnsi="Source Sans Pro"/>
          <w:sz w:val="24"/>
          <w:szCs w:val="24"/>
        </w:rPr>
        <w:t xml:space="preserve"> utiliza</w:t>
      </w:r>
      <w:r w:rsidR="00BF6491" w:rsidRPr="00E02BFD">
        <w:rPr>
          <w:rFonts w:ascii="Source Sans Pro" w:hAnsi="Source Sans Pro"/>
          <w:sz w:val="24"/>
          <w:szCs w:val="24"/>
        </w:rPr>
        <w:t>r</w:t>
      </w:r>
      <w:r w:rsidR="00D90E67" w:rsidRPr="00E02BFD">
        <w:rPr>
          <w:rFonts w:ascii="Source Sans Pro" w:hAnsi="Source Sans Pro"/>
          <w:sz w:val="24"/>
          <w:szCs w:val="24"/>
        </w:rPr>
        <w:t xml:space="preserve"> medidas y garantías para mitigar dichos riesgos.</w:t>
      </w:r>
    </w:p>
    <w:p w14:paraId="1854809D" w14:textId="53AFA008" w:rsidR="001B3BD6" w:rsidRPr="00E02BFD" w:rsidRDefault="001B3BD6" w:rsidP="00371323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006D670D" w14:textId="3D591600" w:rsidR="006A79CC" w:rsidRPr="00E02BFD" w:rsidRDefault="00BF6491" w:rsidP="00BF6491">
      <w:pPr>
        <w:spacing w:after="240" w:line="256" w:lineRule="auto"/>
        <w:jc w:val="both"/>
        <w:rPr>
          <w:rFonts w:ascii="Source Sans Pro" w:hAnsi="Source Sans Pro"/>
          <w:sz w:val="24"/>
          <w:szCs w:val="24"/>
        </w:rPr>
      </w:pPr>
      <w:r w:rsidRPr="00E02BFD">
        <w:rPr>
          <w:rFonts w:ascii="Source Sans Pro" w:hAnsi="Source Sans Pro"/>
          <w:bCs/>
          <w:sz w:val="24"/>
          <w:szCs w:val="24"/>
        </w:rPr>
        <w:t xml:space="preserve">Evalúa_Riesgo RGPD </w:t>
      </w:r>
      <w:r w:rsidR="0090444E" w:rsidRPr="00E02BFD">
        <w:rPr>
          <w:rFonts w:ascii="Source Sans Pro" w:hAnsi="Source Sans Pro"/>
          <w:bCs/>
          <w:sz w:val="24"/>
          <w:szCs w:val="24"/>
        </w:rPr>
        <w:t>es un</w:t>
      </w:r>
      <w:r w:rsidR="0090444E" w:rsidRPr="00E02BFD">
        <w:rPr>
          <w:rFonts w:ascii="Source Sans Pro" w:hAnsi="Source Sans Pro"/>
          <w:sz w:val="24"/>
          <w:szCs w:val="24"/>
        </w:rPr>
        <w:t xml:space="preserve"> </w:t>
      </w:r>
      <w:r w:rsidR="004F4469" w:rsidRPr="00E02BFD">
        <w:rPr>
          <w:rFonts w:ascii="Source Sans Pro" w:hAnsi="Source Sans Pro"/>
          <w:b/>
          <w:bCs/>
          <w:sz w:val="24"/>
          <w:szCs w:val="24"/>
        </w:rPr>
        <w:t xml:space="preserve">recurso </w:t>
      </w:r>
      <w:r w:rsidR="0090444E" w:rsidRPr="00E02BFD">
        <w:rPr>
          <w:rFonts w:ascii="Source Sans Pro" w:hAnsi="Source Sans Pro"/>
          <w:b/>
          <w:bCs/>
          <w:sz w:val="24"/>
          <w:szCs w:val="24"/>
        </w:rPr>
        <w:t>ágil, intuitiv</w:t>
      </w:r>
      <w:r w:rsidR="004F4469" w:rsidRPr="00E02BFD">
        <w:rPr>
          <w:rFonts w:ascii="Source Sans Pro" w:hAnsi="Source Sans Pro"/>
          <w:b/>
          <w:bCs/>
          <w:sz w:val="24"/>
          <w:szCs w:val="24"/>
        </w:rPr>
        <w:t>o</w:t>
      </w:r>
      <w:r w:rsidR="0090444E" w:rsidRPr="00E02BFD">
        <w:rPr>
          <w:rFonts w:ascii="Source Sans Pro" w:hAnsi="Source Sans Pro"/>
          <w:b/>
          <w:bCs/>
          <w:sz w:val="24"/>
          <w:szCs w:val="24"/>
        </w:rPr>
        <w:t xml:space="preserve"> y fácil de usar</w:t>
      </w:r>
      <w:r w:rsidR="00812F5B" w:rsidRPr="00E02BFD">
        <w:rPr>
          <w:rFonts w:ascii="Source Sans Pro" w:hAnsi="Source Sans Pro"/>
          <w:sz w:val="24"/>
          <w:szCs w:val="24"/>
        </w:rPr>
        <w:t xml:space="preserve">, </w:t>
      </w:r>
      <w:r w:rsidR="00537151" w:rsidRPr="00E02BFD">
        <w:rPr>
          <w:rFonts w:ascii="Source Sans Pro" w:hAnsi="Source Sans Pro"/>
          <w:sz w:val="24"/>
          <w:szCs w:val="24"/>
        </w:rPr>
        <w:t xml:space="preserve">que ofrece un informe final con los factores de riesgo identificados. Además, es </w:t>
      </w:r>
      <w:r w:rsidR="0090444E" w:rsidRPr="00E02BFD">
        <w:rPr>
          <w:rFonts w:ascii="Source Sans Pro" w:hAnsi="Source Sans Pro"/>
          <w:b/>
          <w:bCs/>
          <w:sz w:val="24"/>
          <w:szCs w:val="24"/>
        </w:rPr>
        <w:t>compatible con todos los navegadores y sistemas operativos</w:t>
      </w:r>
      <w:r w:rsidR="00812F5B" w:rsidRPr="00E02BFD">
        <w:rPr>
          <w:rFonts w:ascii="Source Sans Pro" w:hAnsi="Source Sans Pro"/>
          <w:sz w:val="24"/>
          <w:szCs w:val="24"/>
        </w:rPr>
        <w:t>.</w:t>
      </w:r>
      <w:r w:rsidR="00537151" w:rsidRPr="00E02BFD">
        <w:rPr>
          <w:rFonts w:ascii="Source Sans Pro" w:hAnsi="Source Sans Pro"/>
          <w:sz w:val="24"/>
          <w:szCs w:val="24"/>
        </w:rPr>
        <w:t xml:space="preserve"> </w:t>
      </w:r>
      <w:r w:rsidRPr="00E02BFD">
        <w:rPr>
          <w:rFonts w:ascii="Source Sans Pro" w:hAnsi="Source Sans Pro"/>
          <w:sz w:val="24"/>
          <w:szCs w:val="24"/>
        </w:rPr>
        <w:t xml:space="preserve">La herramienta </w:t>
      </w:r>
      <w:r w:rsidR="00704AF5" w:rsidRPr="00E02BFD">
        <w:rPr>
          <w:rFonts w:ascii="Source Sans Pro" w:hAnsi="Source Sans Pro"/>
          <w:sz w:val="24"/>
          <w:szCs w:val="24"/>
        </w:rPr>
        <w:t xml:space="preserve">recoge los factores de riesgo identificados en el </w:t>
      </w:r>
      <w:r w:rsidRPr="00E02BFD">
        <w:rPr>
          <w:rFonts w:ascii="Source Sans Pro" w:hAnsi="Source Sans Pro"/>
          <w:sz w:val="24"/>
          <w:szCs w:val="24"/>
        </w:rPr>
        <w:t>Reglamento General de Protección de Datos</w:t>
      </w:r>
      <w:r w:rsidR="006A79CC" w:rsidRPr="00E02BFD">
        <w:rPr>
          <w:rFonts w:ascii="Source Sans Pro" w:hAnsi="Source Sans Pro"/>
          <w:sz w:val="24"/>
          <w:szCs w:val="24"/>
        </w:rPr>
        <w:t xml:space="preserve">, la </w:t>
      </w:r>
      <w:r w:rsidRPr="00E02BFD">
        <w:rPr>
          <w:rFonts w:ascii="Source Sans Pro" w:hAnsi="Source Sans Pro"/>
          <w:sz w:val="24"/>
          <w:szCs w:val="24"/>
        </w:rPr>
        <w:t>Ley Orgánica</w:t>
      </w:r>
      <w:r w:rsidR="00704AF5" w:rsidRPr="00E02BFD">
        <w:rPr>
          <w:rFonts w:ascii="Source Sans Pro" w:hAnsi="Source Sans Pro"/>
          <w:sz w:val="24"/>
          <w:szCs w:val="24"/>
        </w:rPr>
        <w:t>, las directrices del Comité Europeo de Protección de Datos y otras guías</w:t>
      </w:r>
      <w:r w:rsidR="006A79CC" w:rsidRPr="00E02BFD">
        <w:rPr>
          <w:rFonts w:ascii="Source Sans Pro" w:hAnsi="Source Sans Pro"/>
          <w:sz w:val="24"/>
          <w:szCs w:val="24"/>
        </w:rPr>
        <w:t>, lo que agiliza significativamente el análisis de</w:t>
      </w:r>
      <w:r w:rsidR="00537151" w:rsidRPr="00E02BFD">
        <w:rPr>
          <w:rFonts w:ascii="Source Sans Pro" w:hAnsi="Source Sans Pro"/>
          <w:sz w:val="24"/>
          <w:szCs w:val="24"/>
        </w:rPr>
        <w:t xml:space="preserve"> los </w:t>
      </w:r>
      <w:r w:rsidR="006A79CC" w:rsidRPr="00E02BFD">
        <w:rPr>
          <w:rFonts w:ascii="Source Sans Pro" w:hAnsi="Source Sans Pro"/>
          <w:sz w:val="24"/>
          <w:szCs w:val="24"/>
        </w:rPr>
        <w:t>factores de riesgo</w:t>
      </w:r>
      <w:r w:rsidR="009C5F19">
        <w:rPr>
          <w:rFonts w:ascii="Source Sans Pro" w:hAnsi="Source Sans Pro"/>
          <w:sz w:val="24"/>
          <w:szCs w:val="24"/>
        </w:rPr>
        <w:t xml:space="preserve"> y</w:t>
      </w:r>
      <w:r w:rsidR="006A79CC" w:rsidRPr="00E02BFD">
        <w:rPr>
          <w:rFonts w:ascii="Source Sans Pro" w:hAnsi="Source Sans Pro"/>
          <w:sz w:val="24"/>
          <w:szCs w:val="24"/>
        </w:rPr>
        <w:t xml:space="preserve"> facilita la tarea de los delegados de protección de datos</w:t>
      </w:r>
      <w:r w:rsidR="004F7D1B">
        <w:rPr>
          <w:rFonts w:ascii="Source Sans Pro" w:hAnsi="Source Sans Pro"/>
          <w:sz w:val="24"/>
          <w:szCs w:val="24"/>
        </w:rPr>
        <w:t>, constituyendo</w:t>
      </w:r>
      <w:r w:rsidR="009C5F19">
        <w:rPr>
          <w:rFonts w:ascii="Source Sans Pro" w:hAnsi="Source Sans Pro"/>
          <w:sz w:val="24"/>
          <w:szCs w:val="24"/>
        </w:rPr>
        <w:t xml:space="preserve"> un catálogo de riesgos no exhaustivo para los derechos y libertades de las personas físicas</w:t>
      </w:r>
      <w:r w:rsidR="006A79CC" w:rsidRPr="00E02BFD">
        <w:rPr>
          <w:rFonts w:ascii="Source Sans Pro" w:hAnsi="Source Sans Pro"/>
          <w:sz w:val="24"/>
          <w:szCs w:val="24"/>
        </w:rPr>
        <w:t xml:space="preserve">. </w:t>
      </w:r>
    </w:p>
    <w:p w14:paraId="5CEF09E8" w14:textId="33818632" w:rsidR="00A17A27" w:rsidRPr="00E02BFD" w:rsidRDefault="00055095" w:rsidP="00A17A27">
      <w:pPr>
        <w:spacing w:after="240" w:line="256" w:lineRule="auto"/>
        <w:jc w:val="both"/>
        <w:rPr>
          <w:rFonts w:ascii="Source Sans Pro" w:hAnsi="Source Sans Pro"/>
          <w:sz w:val="24"/>
          <w:szCs w:val="24"/>
        </w:rPr>
      </w:pPr>
      <w:r w:rsidRPr="00E02BFD">
        <w:rPr>
          <w:rFonts w:ascii="Source Sans Pro" w:hAnsi="Source Sans Pro"/>
          <w:sz w:val="24"/>
          <w:szCs w:val="24"/>
        </w:rPr>
        <w:t>La valoración del nivel de riesgo, así como el cálculo final de</w:t>
      </w:r>
      <w:r w:rsidR="00812488" w:rsidRPr="00E02BFD">
        <w:rPr>
          <w:rFonts w:ascii="Source Sans Pro" w:hAnsi="Source Sans Pro"/>
          <w:sz w:val="24"/>
          <w:szCs w:val="24"/>
        </w:rPr>
        <w:t>l</w:t>
      </w:r>
      <w:r w:rsidRPr="00E02BFD">
        <w:rPr>
          <w:rFonts w:ascii="Source Sans Pro" w:hAnsi="Source Sans Pro"/>
          <w:sz w:val="24"/>
          <w:szCs w:val="24"/>
        </w:rPr>
        <w:t xml:space="preserve"> nivel de riesgo</w:t>
      </w:r>
      <w:r w:rsidR="00812488" w:rsidRPr="00E02BFD">
        <w:rPr>
          <w:rFonts w:ascii="Source Sans Pro" w:hAnsi="Source Sans Pro"/>
          <w:sz w:val="24"/>
          <w:szCs w:val="24"/>
        </w:rPr>
        <w:t xml:space="preserve"> global</w:t>
      </w:r>
      <w:r w:rsidRPr="00E02BFD">
        <w:rPr>
          <w:rFonts w:ascii="Source Sans Pro" w:hAnsi="Source Sans Pro"/>
          <w:sz w:val="24"/>
          <w:szCs w:val="24"/>
        </w:rPr>
        <w:t xml:space="preserve">, tiene carácter general y </w:t>
      </w:r>
      <w:r w:rsidR="00812488" w:rsidRPr="00E02BFD">
        <w:rPr>
          <w:rFonts w:ascii="Source Sans Pro" w:hAnsi="Source Sans Pro"/>
          <w:sz w:val="24"/>
          <w:szCs w:val="24"/>
        </w:rPr>
        <w:t xml:space="preserve">los responsables que la utilicen deberían ajustar la evaluación </w:t>
      </w:r>
      <w:r w:rsidRPr="00E02BFD">
        <w:rPr>
          <w:rFonts w:ascii="Source Sans Pro" w:hAnsi="Source Sans Pro"/>
          <w:sz w:val="24"/>
          <w:szCs w:val="24"/>
        </w:rPr>
        <w:t>para determinar con precisión el nivel de riesgo de</w:t>
      </w:r>
      <w:r w:rsidR="00812488" w:rsidRPr="00E02BFD">
        <w:rPr>
          <w:rFonts w:ascii="Source Sans Pro" w:hAnsi="Source Sans Pro"/>
          <w:sz w:val="24"/>
          <w:szCs w:val="24"/>
        </w:rPr>
        <w:t xml:space="preserve"> sus</w:t>
      </w:r>
      <w:r w:rsidRPr="00E02BFD">
        <w:rPr>
          <w:rFonts w:ascii="Source Sans Pro" w:hAnsi="Source Sans Pro"/>
          <w:sz w:val="24"/>
          <w:szCs w:val="24"/>
        </w:rPr>
        <w:t xml:space="preserve"> tratamiento</w:t>
      </w:r>
      <w:r w:rsidR="00E02BFD">
        <w:rPr>
          <w:rFonts w:ascii="Source Sans Pro" w:hAnsi="Source Sans Pro"/>
          <w:sz w:val="24"/>
          <w:szCs w:val="24"/>
        </w:rPr>
        <w:t>s</w:t>
      </w:r>
      <w:r w:rsidRPr="00E02BFD">
        <w:rPr>
          <w:rFonts w:ascii="Source Sans Pro" w:hAnsi="Source Sans Pro"/>
          <w:sz w:val="24"/>
          <w:szCs w:val="24"/>
        </w:rPr>
        <w:t xml:space="preserve"> atendiendo a la naturaleza, el ámbito, el contexto y los fines específicos en cada caso.</w:t>
      </w:r>
    </w:p>
    <w:p w14:paraId="237DCDB3" w14:textId="48737820" w:rsidR="005A2E49" w:rsidRDefault="00D861CB" w:rsidP="00E02BFD">
      <w:pPr>
        <w:spacing w:after="240" w:line="256" w:lineRule="auto"/>
        <w:jc w:val="both"/>
        <w:rPr>
          <w:rFonts w:ascii="Times New Roman" w:hAnsi="Times New Roman"/>
          <w:sz w:val="24"/>
          <w:szCs w:val="24"/>
        </w:rPr>
      </w:pPr>
      <w:r w:rsidRPr="00E02BFD">
        <w:rPr>
          <w:rFonts w:ascii="Source Sans Pro" w:hAnsi="Source Sans Pro"/>
          <w:sz w:val="24"/>
          <w:szCs w:val="24"/>
        </w:rPr>
        <w:lastRenderedPageBreak/>
        <w:t xml:space="preserve">Este recurso </w:t>
      </w:r>
      <w:r w:rsidR="00A17A27" w:rsidRPr="00E02BFD">
        <w:rPr>
          <w:rFonts w:ascii="Source Sans Pro" w:hAnsi="Source Sans Pro"/>
          <w:sz w:val="24"/>
          <w:szCs w:val="24"/>
        </w:rPr>
        <w:t xml:space="preserve">forma parte del </w:t>
      </w:r>
      <w:hyperlink r:id="rId15" w:history="1">
        <w:r w:rsidR="00A17A27" w:rsidRPr="00E02BFD">
          <w:rPr>
            <w:rStyle w:val="Hipervnculo"/>
            <w:rFonts w:ascii="Source Sans Pro" w:hAnsi="Source Sans Pro"/>
            <w:sz w:val="24"/>
            <w:szCs w:val="24"/>
          </w:rPr>
          <w:t>‘Decálogo de recursos de ayuda de la AEPD’</w:t>
        </w:r>
      </w:hyperlink>
      <w:r w:rsidR="00A17A27" w:rsidRPr="00E02BFD">
        <w:rPr>
          <w:rFonts w:ascii="Source Sans Pro" w:hAnsi="Source Sans Pro"/>
          <w:sz w:val="24"/>
          <w:szCs w:val="24"/>
        </w:rPr>
        <w:t xml:space="preserve">, que incluye </w:t>
      </w:r>
      <w:r w:rsidRPr="00E02BFD">
        <w:rPr>
          <w:rFonts w:ascii="Source Sans Pro" w:hAnsi="Source Sans Pro"/>
          <w:sz w:val="24"/>
          <w:szCs w:val="24"/>
        </w:rPr>
        <w:t xml:space="preserve">herramientas como </w:t>
      </w:r>
      <w:r w:rsidR="00E02BFD" w:rsidRPr="00E02BFD">
        <w:rPr>
          <w:rFonts w:ascii="Source Sans Pro" w:hAnsi="Source Sans Pro"/>
          <w:sz w:val="24"/>
          <w:szCs w:val="24"/>
        </w:rPr>
        <w:t>‘</w:t>
      </w:r>
      <w:hyperlink r:id="rId16" w:history="1">
        <w:r w:rsidRPr="00E02BFD">
          <w:rPr>
            <w:rStyle w:val="Hipervnculo"/>
            <w:rFonts w:ascii="Source Sans Pro" w:hAnsi="Source Sans Pro"/>
            <w:sz w:val="24"/>
            <w:szCs w:val="24"/>
          </w:rPr>
          <w:t>Facilita_RGPD</w:t>
        </w:r>
      </w:hyperlink>
      <w:r w:rsidR="00E02BFD" w:rsidRPr="00E02BFD">
        <w:rPr>
          <w:rStyle w:val="Hipervnculo"/>
          <w:rFonts w:ascii="Source Sans Pro" w:hAnsi="Source Sans Pro"/>
          <w:sz w:val="24"/>
          <w:szCs w:val="24"/>
        </w:rPr>
        <w:t>’</w:t>
      </w:r>
      <w:r w:rsidRPr="00E02BFD">
        <w:rPr>
          <w:rFonts w:ascii="Source Sans Pro" w:hAnsi="Source Sans Pro"/>
          <w:sz w:val="24"/>
          <w:szCs w:val="24"/>
        </w:rPr>
        <w:t xml:space="preserve"> o </w:t>
      </w:r>
      <w:hyperlink r:id="rId17" w:history="1">
        <w:r w:rsidR="00A17A27" w:rsidRPr="00E02BFD">
          <w:rPr>
            <w:rStyle w:val="Hipervnculo"/>
            <w:rFonts w:ascii="Source Sans Pro" w:hAnsi="Source Sans Pro"/>
            <w:sz w:val="24"/>
            <w:szCs w:val="24"/>
          </w:rPr>
          <w:t>‘Facilita Emprende’</w:t>
        </w:r>
      </w:hyperlink>
      <w:r w:rsidRPr="00E02BFD">
        <w:rPr>
          <w:rFonts w:ascii="Source Sans Pro" w:hAnsi="Source Sans Pro"/>
          <w:sz w:val="24"/>
          <w:szCs w:val="24"/>
        </w:rPr>
        <w:t xml:space="preserve">, </w:t>
      </w:r>
      <w:r w:rsidR="007D4CFB">
        <w:rPr>
          <w:rFonts w:ascii="Source Sans Pro" w:hAnsi="Source Sans Pro"/>
          <w:sz w:val="24"/>
          <w:szCs w:val="24"/>
        </w:rPr>
        <w:t xml:space="preserve">estas últimas </w:t>
      </w:r>
      <w:r w:rsidRPr="00E02BFD">
        <w:rPr>
          <w:rFonts w:ascii="Source Sans Pro" w:hAnsi="Source Sans Pro"/>
          <w:sz w:val="24"/>
          <w:szCs w:val="24"/>
        </w:rPr>
        <w:t xml:space="preserve">diseñadas para </w:t>
      </w:r>
      <w:r w:rsidR="00E02BFD" w:rsidRPr="00E02BFD">
        <w:rPr>
          <w:rFonts w:ascii="Source Sans Pro" w:hAnsi="Source Sans Pro"/>
          <w:sz w:val="24"/>
          <w:szCs w:val="24"/>
        </w:rPr>
        <w:t xml:space="preserve">ayudar </w:t>
      </w:r>
      <w:r w:rsidRPr="00E02BFD">
        <w:rPr>
          <w:rFonts w:ascii="Source Sans Pro" w:hAnsi="Source Sans Pro"/>
          <w:sz w:val="24"/>
          <w:szCs w:val="24"/>
        </w:rPr>
        <w:t xml:space="preserve">a los responsables y encargados </w:t>
      </w:r>
      <w:r w:rsidR="00E02BFD" w:rsidRPr="00E02BFD">
        <w:rPr>
          <w:rFonts w:ascii="Source Sans Pro" w:hAnsi="Source Sans Pro"/>
          <w:sz w:val="24"/>
          <w:szCs w:val="24"/>
        </w:rPr>
        <w:t xml:space="preserve">en </w:t>
      </w:r>
      <w:r w:rsidRPr="00E02BFD">
        <w:rPr>
          <w:rFonts w:ascii="Source Sans Pro" w:hAnsi="Source Sans Pro"/>
          <w:sz w:val="24"/>
          <w:szCs w:val="24"/>
        </w:rPr>
        <w:t xml:space="preserve">la tarea de adecuar sus tratamientos de bajo riesgo </w:t>
      </w:r>
      <w:r w:rsidR="00E02BFD" w:rsidRPr="00E02BFD">
        <w:rPr>
          <w:rFonts w:ascii="Source Sans Pro" w:hAnsi="Source Sans Pro"/>
          <w:sz w:val="24"/>
          <w:szCs w:val="24"/>
        </w:rPr>
        <w:t xml:space="preserve">a </w:t>
      </w:r>
      <w:r w:rsidRPr="00E02BFD">
        <w:rPr>
          <w:rFonts w:ascii="Source Sans Pro" w:hAnsi="Source Sans Pro"/>
          <w:sz w:val="24"/>
          <w:szCs w:val="24"/>
        </w:rPr>
        <w:t xml:space="preserve">la normativa de protección de datos. </w:t>
      </w:r>
      <w:r w:rsidR="00A17A27" w:rsidRPr="00E02BFD">
        <w:rPr>
          <w:rFonts w:ascii="Source Sans Pro" w:hAnsi="Source Sans Pro"/>
          <w:sz w:val="24"/>
          <w:szCs w:val="24"/>
        </w:rPr>
        <w:t xml:space="preserve">Ambas </w:t>
      </w:r>
      <w:r w:rsidRPr="00E02BFD">
        <w:rPr>
          <w:rFonts w:ascii="Source Sans Pro" w:hAnsi="Source Sans Pro"/>
          <w:sz w:val="24"/>
          <w:szCs w:val="24"/>
        </w:rPr>
        <w:t>herramientas son</w:t>
      </w:r>
      <w:r w:rsidR="00A17A27" w:rsidRPr="00E02BFD">
        <w:rPr>
          <w:rFonts w:ascii="Source Sans Pro" w:hAnsi="Source Sans Pro"/>
          <w:sz w:val="24"/>
          <w:szCs w:val="24"/>
        </w:rPr>
        <w:t xml:space="preserve"> </w:t>
      </w:r>
      <w:r w:rsidRPr="00E02BFD">
        <w:rPr>
          <w:rFonts w:ascii="Source Sans Pro" w:hAnsi="Source Sans Pro"/>
          <w:sz w:val="24"/>
          <w:szCs w:val="24"/>
        </w:rPr>
        <w:t>compatibles</w:t>
      </w:r>
      <w:r w:rsidR="00A17A27" w:rsidRPr="00E02BFD">
        <w:rPr>
          <w:rFonts w:ascii="Source Sans Pro" w:hAnsi="Source Sans Pro"/>
          <w:sz w:val="24"/>
          <w:szCs w:val="24"/>
        </w:rPr>
        <w:t>,</w:t>
      </w:r>
      <w:r w:rsidRPr="00E02BFD">
        <w:rPr>
          <w:rFonts w:ascii="Source Sans Pro" w:hAnsi="Source Sans Pro"/>
          <w:sz w:val="24"/>
          <w:szCs w:val="24"/>
        </w:rPr>
        <w:t xml:space="preserve"> ya que cubren espectros distintos de la aplicación de</w:t>
      </w:r>
      <w:r w:rsidR="00A17A27" w:rsidRPr="00E02BFD">
        <w:rPr>
          <w:rFonts w:ascii="Source Sans Pro" w:hAnsi="Source Sans Pro"/>
          <w:sz w:val="24"/>
          <w:szCs w:val="24"/>
        </w:rPr>
        <w:t xml:space="preserve">l principio de </w:t>
      </w:r>
      <w:r w:rsidRPr="00E02BFD">
        <w:rPr>
          <w:rFonts w:ascii="Source Sans Pro" w:hAnsi="Source Sans Pro"/>
          <w:sz w:val="24"/>
          <w:szCs w:val="24"/>
        </w:rPr>
        <w:t>responsabilidad proacti</w:t>
      </w:r>
      <w:r w:rsidR="00A17A27" w:rsidRPr="00E02BFD">
        <w:rPr>
          <w:rFonts w:ascii="Source Sans Pro" w:hAnsi="Source Sans Pro"/>
          <w:sz w:val="24"/>
          <w:szCs w:val="24"/>
        </w:rPr>
        <w:t>va.</w:t>
      </w:r>
    </w:p>
    <w:sectPr w:rsidR="005A2E49" w:rsidSect="004C484A">
      <w:footerReference w:type="default" r:id="rId18"/>
      <w:pgSz w:w="11906" w:h="16838"/>
      <w:pgMar w:top="1418" w:right="1701" w:bottom="1134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FA59" w14:textId="77777777" w:rsidR="005946B8" w:rsidRDefault="005946B8">
      <w:pPr>
        <w:spacing w:after="0" w:line="240" w:lineRule="auto"/>
      </w:pPr>
      <w:r>
        <w:separator/>
      </w:r>
    </w:p>
  </w:endnote>
  <w:endnote w:type="continuationSeparator" w:id="0">
    <w:p w14:paraId="2E1FF0F6" w14:textId="77777777" w:rsidR="005946B8" w:rsidRDefault="0059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0B9A" w14:textId="7F9AA14C" w:rsidR="00C95A33" w:rsidRDefault="00C95A33">
    <w:pPr>
      <w:pStyle w:val="Piedepgina"/>
    </w:pPr>
    <w:r>
      <w:rPr>
        <w:rFonts w:ascii="Times New Roman" w:hAnsi="Times New Roman"/>
        <w:sz w:val="24"/>
        <w:szCs w:val="24"/>
      </w:rPr>
      <w:tab/>
    </w:r>
    <w:hyperlink r:id="rId1" w:history="1">
      <w:r w:rsidR="00006AC2" w:rsidRPr="00902F9A">
        <w:rPr>
          <w:rStyle w:val="Hipervnculo"/>
          <w:rFonts w:ascii="Source Sans Pro" w:hAnsi="Source Sans Pro"/>
          <w:sz w:val="24"/>
          <w:szCs w:val="24"/>
        </w:rPr>
        <w:t>Web</w:t>
      </w:r>
    </w:hyperlink>
    <w:r w:rsidR="00006AC2" w:rsidRPr="00902F9A">
      <w:rPr>
        <w:rFonts w:ascii="Source Sans Pro" w:hAnsi="Source Sans Pro"/>
        <w:sz w:val="24"/>
        <w:szCs w:val="24"/>
      </w:rPr>
      <w:t xml:space="preserve"> | </w:t>
    </w:r>
    <w:hyperlink r:id="rId2" w:history="1">
      <w:r w:rsidR="00006AC2" w:rsidRPr="00902F9A">
        <w:rPr>
          <w:rStyle w:val="Hipervnculo"/>
          <w:rFonts w:ascii="Source Sans Pro" w:hAnsi="Source Sans Pro"/>
          <w:sz w:val="24"/>
          <w:szCs w:val="24"/>
        </w:rPr>
        <w:t>Twitter</w:t>
      </w:r>
    </w:hyperlink>
    <w:r w:rsidR="00006AC2" w:rsidRPr="00902F9A">
      <w:rPr>
        <w:rFonts w:ascii="Source Sans Pro" w:hAnsi="Source Sans Pro"/>
        <w:sz w:val="24"/>
        <w:szCs w:val="24"/>
      </w:rPr>
      <w:t xml:space="preserve"> | </w:t>
    </w:r>
    <w:hyperlink r:id="rId3" w:history="1">
      <w:r w:rsidR="00006AC2" w:rsidRPr="00902F9A">
        <w:rPr>
          <w:rStyle w:val="Hipervnculo"/>
          <w:rFonts w:ascii="Source Sans Pro" w:hAnsi="Source Sans Pro"/>
          <w:sz w:val="24"/>
          <w:szCs w:val="24"/>
        </w:rPr>
        <w:t>LinkedIn</w:t>
      </w:r>
    </w:hyperlink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104F" w14:textId="77777777" w:rsidR="005946B8" w:rsidRDefault="005946B8">
      <w:pPr>
        <w:spacing w:after="0" w:line="240" w:lineRule="auto"/>
      </w:pPr>
      <w:r>
        <w:separator/>
      </w:r>
    </w:p>
  </w:footnote>
  <w:footnote w:type="continuationSeparator" w:id="0">
    <w:p w14:paraId="5DD88DD4" w14:textId="77777777" w:rsidR="005946B8" w:rsidRDefault="0059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A8"/>
    <w:multiLevelType w:val="multilevel"/>
    <w:tmpl w:val="276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0354C"/>
    <w:multiLevelType w:val="hybridMultilevel"/>
    <w:tmpl w:val="E6E803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83555C"/>
    <w:multiLevelType w:val="multilevel"/>
    <w:tmpl w:val="EFE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12A2"/>
    <w:multiLevelType w:val="hybridMultilevel"/>
    <w:tmpl w:val="23BE7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8CC"/>
    <w:multiLevelType w:val="hybridMultilevel"/>
    <w:tmpl w:val="79146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047D"/>
    <w:multiLevelType w:val="multilevel"/>
    <w:tmpl w:val="D10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F5B94"/>
    <w:multiLevelType w:val="hybridMultilevel"/>
    <w:tmpl w:val="B5C0F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78B4"/>
    <w:multiLevelType w:val="multilevel"/>
    <w:tmpl w:val="E99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559AC"/>
    <w:multiLevelType w:val="multilevel"/>
    <w:tmpl w:val="E0F8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4B469A"/>
    <w:multiLevelType w:val="multilevel"/>
    <w:tmpl w:val="A68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0600B"/>
    <w:multiLevelType w:val="hybridMultilevel"/>
    <w:tmpl w:val="87207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B0A05"/>
    <w:multiLevelType w:val="hybridMultilevel"/>
    <w:tmpl w:val="07328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6168"/>
    <w:multiLevelType w:val="hybridMultilevel"/>
    <w:tmpl w:val="5B70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873DC"/>
    <w:multiLevelType w:val="hybridMultilevel"/>
    <w:tmpl w:val="3BDCB3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6587454">
    <w:abstractNumId w:val="0"/>
  </w:num>
  <w:num w:numId="2" w16cid:durableId="1310551816">
    <w:abstractNumId w:val="12"/>
  </w:num>
  <w:num w:numId="3" w16cid:durableId="110979604">
    <w:abstractNumId w:val="6"/>
  </w:num>
  <w:num w:numId="4" w16cid:durableId="478350242">
    <w:abstractNumId w:val="8"/>
  </w:num>
  <w:num w:numId="5" w16cid:durableId="252512535">
    <w:abstractNumId w:val="11"/>
  </w:num>
  <w:num w:numId="6" w16cid:durableId="1991978929">
    <w:abstractNumId w:val="10"/>
  </w:num>
  <w:num w:numId="7" w16cid:durableId="908079875">
    <w:abstractNumId w:val="4"/>
  </w:num>
  <w:num w:numId="8" w16cid:durableId="1462504391">
    <w:abstractNumId w:val="7"/>
  </w:num>
  <w:num w:numId="9" w16cid:durableId="1816213346">
    <w:abstractNumId w:val="2"/>
  </w:num>
  <w:num w:numId="10" w16cid:durableId="380710783">
    <w:abstractNumId w:val="3"/>
  </w:num>
  <w:num w:numId="11" w16cid:durableId="718936065">
    <w:abstractNumId w:val="1"/>
  </w:num>
  <w:num w:numId="12" w16cid:durableId="383872077">
    <w:abstractNumId w:val="13"/>
  </w:num>
  <w:num w:numId="13" w16cid:durableId="1865055154">
    <w:abstractNumId w:val="9"/>
  </w:num>
  <w:num w:numId="14" w16cid:durableId="1332024046">
    <w:abstractNumId w:val="5"/>
  </w:num>
  <w:num w:numId="15" w16cid:durableId="320233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69"/>
    <w:rsid w:val="0000154E"/>
    <w:rsid w:val="000069E1"/>
    <w:rsid w:val="00006AC2"/>
    <w:rsid w:val="00014441"/>
    <w:rsid w:val="000167A3"/>
    <w:rsid w:val="000170EE"/>
    <w:rsid w:val="0002107C"/>
    <w:rsid w:val="0002551A"/>
    <w:rsid w:val="00036901"/>
    <w:rsid w:val="00044667"/>
    <w:rsid w:val="00046463"/>
    <w:rsid w:val="000528C0"/>
    <w:rsid w:val="00055095"/>
    <w:rsid w:val="00067B70"/>
    <w:rsid w:val="000713D7"/>
    <w:rsid w:val="00071B78"/>
    <w:rsid w:val="00072638"/>
    <w:rsid w:val="000765F2"/>
    <w:rsid w:val="00076C62"/>
    <w:rsid w:val="000973E9"/>
    <w:rsid w:val="000A0C72"/>
    <w:rsid w:val="000A77C6"/>
    <w:rsid w:val="000B0537"/>
    <w:rsid w:val="000B4A0B"/>
    <w:rsid w:val="000C11B3"/>
    <w:rsid w:val="000C51B3"/>
    <w:rsid w:val="000C61AC"/>
    <w:rsid w:val="000C6795"/>
    <w:rsid w:val="000D0330"/>
    <w:rsid w:val="000D1A5B"/>
    <w:rsid w:val="000E3990"/>
    <w:rsid w:val="00111F34"/>
    <w:rsid w:val="001155F6"/>
    <w:rsid w:val="00121991"/>
    <w:rsid w:val="0012344A"/>
    <w:rsid w:val="001242A8"/>
    <w:rsid w:val="00124F6A"/>
    <w:rsid w:val="00131FF6"/>
    <w:rsid w:val="0013623E"/>
    <w:rsid w:val="00151F75"/>
    <w:rsid w:val="00154583"/>
    <w:rsid w:val="001547A4"/>
    <w:rsid w:val="001553D0"/>
    <w:rsid w:val="0015643F"/>
    <w:rsid w:val="00156492"/>
    <w:rsid w:val="00162D21"/>
    <w:rsid w:val="00167963"/>
    <w:rsid w:val="00172CCA"/>
    <w:rsid w:val="00185E22"/>
    <w:rsid w:val="00191AFC"/>
    <w:rsid w:val="0019219C"/>
    <w:rsid w:val="00193A8B"/>
    <w:rsid w:val="00193E0B"/>
    <w:rsid w:val="00194EF9"/>
    <w:rsid w:val="001A0467"/>
    <w:rsid w:val="001A0892"/>
    <w:rsid w:val="001A6742"/>
    <w:rsid w:val="001B3BD6"/>
    <w:rsid w:val="001C16B8"/>
    <w:rsid w:val="001C63B0"/>
    <w:rsid w:val="001C779B"/>
    <w:rsid w:val="001D4D08"/>
    <w:rsid w:val="001E2E97"/>
    <w:rsid w:val="001E34D3"/>
    <w:rsid w:val="001F0249"/>
    <w:rsid w:val="001F52E2"/>
    <w:rsid w:val="001F6CDA"/>
    <w:rsid w:val="002011CC"/>
    <w:rsid w:val="0021437C"/>
    <w:rsid w:val="00216325"/>
    <w:rsid w:val="00216C86"/>
    <w:rsid w:val="00222344"/>
    <w:rsid w:val="00223AA4"/>
    <w:rsid w:val="00223E20"/>
    <w:rsid w:val="00240248"/>
    <w:rsid w:val="002421E8"/>
    <w:rsid w:val="00244F96"/>
    <w:rsid w:val="00246F62"/>
    <w:rsid w:val="00251A0F"/>
    <w:rsid w:val="00252032"/>
    <w:rsid w:val="002523C0"/>
    <w:rsid w:val="00252780"/>
    <w:rsid w:val="002529B5"/>
    <w:rsid w:val="002614CB"/>
    <w:rsid w:val="002622AB"/>
    <w:rsid w:val="002651DD"/>
    <w:rsid w:val="00272F1A"/>
    <w:rsid w:val="00282425"/>
    <w:rsid w:val="00284E69"/>
    <w:rsid w:val="00286493"/>
    <w:rsid w:val="0029202C"/>
    <w:rsid w:val="002A0BF8"/>
    <w:rsid w:val="002A2989"/>
    <w:rsid w:val="002A7644"/>
    <w:rsid w:val="002B5A97"/>
    <w:rsid w:val="002B7AE8"/>
    <w:rsid w:val="002C3630"/>
    <w:rsid w:val="002D2132"/>
    <w:rsid w:val="002D7627"/>
    <w:rsid w:val="002E3B8C"/>
    <w:rsid w:val="002E662B"/>
    <w:rsid w:val="0030737B"/>
    <w:rsid w:val="003076DC"/>
    <w:rsid w:val="00323D7A"/>
    <w:rsid w:val="003307EB"/>
    <w:rsid w:val="00337D9E"/>
    <w:rsid w:val="003624A7"/>
    <w:rsid w:val="0036375A"/>
    <w:rsid w:val="00366019"/>
    <w:rsid w:val="003663CF"/>
    <w:rsid w:val="00371323"/>
    <w:rsid w:val="00371DBC"/>
    <w:rsid w:val="003769CF"/>
    <w:rsid w:val="00386D22"/>
    <w:rsid w:val="0038754B"/>
    <w:rsid w:val="00387A37"/>
    <w:rsid w:val="003963E8"/>
    <w:rsid w:val="003A3B67"/>
    <w:rsid w:val="003B63C1"/>
    <w:rsid w:val="003C4009"/>
    <w:rsid w:val="003D57AA"/>
    <w:rsid w:val="003D5E73"/>
    <w:rsid w:val="003E4BC9"/>
    <w:rsid w:val="003F76E6"/>
    <w:rsid w:val="00414A60"/>
    <w:rsid w:val="004255F8"/>
    <w:rsid w:val="00430DBC"/>
    <w:rsid w:val="004329A1"/>
    <w:rsid w:val="00440291"/>
    <w:rsid w:val="00453EA6"/>
    <w:rsid w:val="00464F57"/>
    <w:rsid w:val="0046558D"/>
    <w:rsid w:val="004739AA"/>
    <w:rsid w:val="00476ECE"/>
    <w:rsid w:val="004936BF"/>
    <w:rsid w:val="004A4ACC"/>
    <w:rsid w:val="004A5530"/>
    <w:rsid w:val="004B1A3C"/>
    <w:rsid w:val="004B7973"/>
    <w:rsid w:val="004C484A"/>
    <w:rsid w:val="004D0F40"/>
    <w:rsid w:val="004D1ADA"/>
    <w:rsid w:val="004D7334"/>
    <w:rsid w:val="004E5B00"/>
    <w:rsid w:val="004F4469"/>
    <w:rsid w:val="004F7D1B"/>
    <w:rsid w:val="005011FD"/>
    <w:rsid w:val="00503234"/>
    <w:rsid w:val="00503940"/>
    <w:rsid w:val="0050785E"/>
    <w:rsid w:val="00514414"/>
    <w:rsid w:val="00515EC9"/>
    <w:rsid w:val="00516188"/>
    <w:rsid w:val="005162BC"/>
    <w:rsid w:val="0051730A"/>
    <w:rsid w:val="00517774"/>
    <w:rsid w:val="005312F7"/>
    <w:rsid w:val="005348A4"/>
    <w:rsid w:val="00537151"/>
    <w:rsid w:val="00540CAE"/>
    <w:rsid w:val="00542886"/>
    <w:rsid w:val="00546FB7"/>
    <w:rsid w:val="00552721"/>
    <w:rsid w:val="00554BE5"/>
    <w:rsid w:val="00555809"/>
    <w:rsid w:val="005601D3"/>
    <w:rsid w:val="00573631"/>
    <w:rsid w:val="00573B16"/>
    <w:rsid w:val="005800B0"/>
    <w:rsid w:val="005824F1"/>
    <w:rsid w:val="00584717"/>
    <w:rsid w:val="00591542"/>
    <w:rsid w:val="005946B8"/>
    <w:rsid w:val="00597275"/>
    <w:rsid w:val="005A1707"/>
    <w:rsid w:val="005A2E49"/>
    <w:rsid w:val="005A6205"/>
    <w:rsid w:val="005A6441"/>
    <w:rsid w:val="005A6E30"/>
    <w:rsid w:val="005B1B0F"/>
    <w:rsid w:val="005B64F5"/>
    <w:rsid w:val="005C0AAA"/>
    <w:rsid w:val="005C377C"/>
    <w:rsid w:val="005D1206"/>
    <w:rsid w:val="005D2CB3"/>
    <w:rsid w:val="005D67C0"/>
    <w:rsid w:val="005E2126"/>
    <w:rsid w:val="005E272C"/>
    <w:rsid w:val="005E273F"/>
    <w:rsid w:val="005F346D"/>
    <w:rsid w:val="005F742C"/>
    <w:rsid w:val="006053A9"/>
    <w:rsid w:val="00607AD5"/>
    <w:rsid w:val="006122CA"/>
    <w:rsid w:val="00620BA3"/>
    <w:rsid w:val="00634198"/>
    <w:rsid w:val="0063423A"/>
    <w:rsid w:val="00641B3A"/>
    <w:rsid w:val="00642DEE"/>
    <w:rsid w:val="00643580"/>
    <w:rsid w:val="00646330"/>
    <w:rsid w:val="0064779C"/>
    <w:rsid w:val="00660EE1"/>
    <w:rsid w:val="00676124"/>
    <w:rsid w:val="0068627B"/>
    <w:rsid w:val="00696500"/>
    <w:rsid w:val="006A2811"/>
    <w:rsid w:val="006A79CC"/>
    <w:rsid w:val="006B0A8F"/>
    <w:rsid w:val="006C170C"/>
    <w:rsid w:val="006C26A9"/>
    <w:rsid w:val="006C78E8"/>
    <w:rsid w:val="006D517C"/>
    <w:rsid w:val="006D5475"/>
    <w:rsid w:val="006D766D"/>
    <w:rsid w:val="006E43A6"/>
    <w:rsid w:val="006E4959"/>
    <w:rsid w:val="006E6699"/>
    <w:rsid w:val="006F1616"/>
    <w:rsid w:val="006F4160"/>
    <w:rsid w:val="006F762D"/>
    <w:rsid w:val="006F7C94"/>
    <w:rsid w:val="00702E5F"/>
    <w:rsid w:val="0070473A"/>
    <w:rsid w:val="00704AF5"/>
    <w:rsid w:val="00705D15"/>
    <w:rsid w:val="007206D5"/>
    <w:rsid w:val="00722D0F"/>
    <w:rsid w:val="0073195E"/>
    <w:rsid w:val="007520BD"/>
    <w:rsid w:val="0076124E"/>
    <w:rsid w:val="007662A7"/>
    <w:rsid w:val="00767AC4"/>
    <w:rsid w:val="00771436"/>
    <w:rsid w:val="00771458"/>
    <w:rsid w:val="007721C3"/>
    <w:rsid w:val="007729CC"/>
    <w:rsid w:val="00784F09"/>
    <w:rsid w:val="00785DBE"/>
    <w:rsid w:val="00794EBA"/>
    <w:rsid w:val="007A3F7F"/>
    <w:rsid w:val="007B3A36"/>
    <w:rsid w:val="007B4E0D"/>
    <w:rsid w:val="007C0153"/>
    <w:rsid w:val="007D17CA"/>
    <w:rsid w:val="007D2298"/>
    <w:rsid w:val="007D2D0D"/>
    <w:rsid w:val="007D4CFB"/>
    <w:rsid w:val="007D5052"/>
    <w:rsid w:val="007E106C"/>
    <w:rsid w:val="007E15CD"/>
    <w:rsid w:val="007F36C3"/>
    <w:rsid w:val="007F3906"/>
    <w:rsid w:val="0080194B"/>
    <w:rsid w:val="00803EDC"/>
    <w:rsid w:val="00812488"/>
    <w:rsid w:val="00812F5B"/>
    <w:rsid w:val="00827889"/>
    <w:rsid w:val="00831D8B"/>
    <w:rsid w:val="00836C00"/>
    <w:rsid w:val="008408CA"/>
    <w:rsid w:val="00846B78"/>
    <w:rsid w:val="0085253E"/>
    <w:rsid w:val="00852EB6"/>
    <w:rsid w:val="008553AF"/>
    <w:rsid w:val="0085707D"/>
    <w:rsid w:val="008615BD"/>
    <w:rsid w:val="00866B3C"/>
    <w:rsid w:val="00877761"/>
    <w:rsid w:val="00881868"/>
    <w:rsid w:val="00885C7C"/>
    <w:rsid w:val="008879EF"/>
    <w:rsid w:val="008943CF"/>
    <w:rsid w:val="008A68B9"/>
    <w:rsid w:val="008B16E4"/>
    <w:rsid w:val="008B3416"/>
    <w:rsid w:val="008C4413"/>
    <w:rsid w:val="008C5D95"/>
    <w:rsid w:val="008D33EC"/>
    <w:rsid w:val="008D6533"/>
    <w:rsid w:val="008E0805"/>
    <w:rsid w:val="008E3EEB"/>
    <w:rsid w:val="008F36C7"/>
    <w:rsid w:val="008F5427"/>
    <w:rsid w:val="008F5CEA"/>
    <w:rsid w:val="00901044"/>
    <w:rsid w:val="0090444E"/>
    <w:rsid w:val="00923003"/>
    <w:rsid w:val="00923548"/>
    <w:rsid w:val="009236D6"/>
    <w:rsid w:val="009245CD"/>
    <w:rsid w:val="00934F27"/>
    <w:rsid w:val="009402E4"/>
    <w:rsid w:val="00946073"/>
    <w:rsid w:val="0094618F"/>
    <w:rsid w:val="00953534"/>
    <w:rsid w:val="009561AC"/>
    <w:rsid w:val="00973A8C"/>
    <w:rsid w:val="0097546A"/>
    <w:rsid w:val="00990905"/>
    <w:rsid w:val="00992469"/>
    <w:rsid w:val="00992A74"/>
    <w:rsid w:val="00995527"/>
    <w:rsid w:val="009A68EC"/>
    <w:rsid w:val="009A7D71"/>
    <w:rsid w:val="009B7FC8"/>
    <w:rsid w:val="009C5F19"/>
    <w:rsid w:val="009D759D"/>
    <w:rsid w:val="009D7616"/>
    <w:rsid w:val="009E2655"/>
    <w:rsid w:val="009E60E1"/>
    <w:rsid w:val="009E6857"/>
    <w:rsid w:val="009E74D3"/>
    <w:rsid w:val="009E7E96"/>
    <w:rsid w:val="009F21D4"/>
    <w:rsid w:val="009F47EB"/>
    <w:rsid w:val="009F57A1"/>
    <w:rsid w:val="00A04E32"/>
    <w:rsid w:val="00A05A67"/>
    <w:rsid w:val="00A06A00"/>
    <w:rsid w:val="00A17A27"/>
    <w:rsid w:val="00A21A49"/>
    <w:rsid w:val="00A25CE4"/>
    <w:rsid w:val="00A26C64"/>
    <w:rsid w:val="00A271B5"/>
    <w:rsid w:val="00A275A5"/>
    <w:rsid w:val="00A36F8E"/>
    <w:rsid w:val="00A44CB1"/>
    <w:rsid w:val="00A44ED5"/>
    <w:rsid w:val="00A45E4A"/>
    <w:rsid w:val="00A46406"/>
    <w:rsid w:val="00A4662D"/>
    <w:rsid w:val="00A535D0"/>
    <w:rsid w:val="00A61901"/>
    <w:rsid w:val="00A72A4C"/>
    <w:rsid w:val="00A74186"/>
    <w:rsid w:val="00A81B3A"/>
    <w:rsid w:val="00A854B7"/>
    <w:rsid w:val="00A925B6"/>
    <w:rsid w:val="00AA1295"/>
    <w:rsid w:val="00AA27EC"/>
    <w:rsid w:val="00AA289A"/>
    <w:rsid w:val="00AB7D9A"/>
    <w:rsid w:val="00AC2405"/>
    <w:rsid w:val="00AC3C3B"/>
    <w:rsid w:val="00AC4570"/>
    <w:rsid w:val="00AE20F8"/>
    <w:rsid w:val="00AE5005"/>
    <w:rsid w:val="00AF113F"/>
    <w:rsid w:val="00AF6BB5"/>
    <w:rsid w:val="00AF6CF8"/>
    <w:rsid w:val="00B02B10"/>
    <w:rsid w:val="00B140AF"/>
    <w:rsid w:val="00B34652"/>
    <w:rsid w:val="00B41FC3"/>
    <w:rsid w:val="00B45EA6"/>
    <w:rsid w:val="00B66A0C"/>
    <w:rsid w:val="00B7046B"/>
    <w:rsid w:val="00B8299F"/>
    <w:rsid w:val="00B93B7D"/>
    <w:rsid w:val="00BA3673"/>
    <w:rsid w:val="00BA7075"/>
    <w:rsid w:val="00BB6751"/>
    <w:rsid w:val="00BD267B"/>
    <w:rsid w:val="00BD32EF"/>
    <w:rsid w:val="00BD3FDB"/>
    <w:rsid w:val="00BE224A"/>
    <w:rsid w:val="00BF627C"/>
    <w:rsid w:val="00BF6491"/>
    <w:rsid w:val="00C02895"/>
    <w:rsid w:val="00C056D6"/>
    <w:rsid w:val="00C11EA4"/>
    <w:rsid w:val="00C177ED"/>
    <w:rsid w:val="00C233DC"/>
    <w:rsid w:val="00C24AF6"/>
    <w:rsid w:val="00C3435D"/>
    <w:rsid w:val="00C34D45"/>
    <w:rsid w:val="00C4050C"/>
    <w:rsid w:val="00C422E1"/>
    <w:rsid w:val="00C44C9F"/>
    <w:rsid w:val="00C45FE5"/>
    <w:rsid w:val="00C46397"/>
    <w:rsid w:val="00C467DD"/>
    <w:rsid w:val="00C5397B"/>
    <w:rsid w:val="00C65784"/>
    <w:rsid w:val="00C705F2"/>
    <w:rsid w:val="00C873B3"/>
    <w:rsid w:val="00C87783"/>
    <w:rsid w:val="00C95A33"/>
    <w:rsid w:val="00CA4934"/>
    <w:rsid w:val="00CA7832"/>
    <w:rsid w:val="00CA7C92"/>
    <w:rsid w:val="00CB0636"/>
    <w:rsid w:val="00CB51CE"/>
    <w:rsid w:val="00CC1599"/>
    <w:rsid w:val="00D033B8"/>
    <w:rsid w:val="00D10C12"/>
    <w:rsid w:val="00D1292D"/>
    <w:rsid w:val="00D13BE1"/>
    <w:rsid w:val="00D21127"/>
    <w:rsid w:val="00D268FC"/>
    <w:rsid w:val="00D32DD1"/>
    <w:rsid w:val="00D41EFE"/>
    <w:rsid w:val="00D501A5"/>
    <w:rsid w:val="00D51731"/>
    <w:rsid w:val="00D52480"/>
    <w:rsid w:val="00D647A4"/>
    <w:rsid w:val="00D66DB7"/>
    <w:rsid w:val="00D72159"/>
    <w:rsid w:val="00D72237"/>
    <w:rsid w:val="00D75785"/>
    <w:rsid w:val="00D861CB"/>
    <w:rsid w:val="00D862C5"/>
    <w:rsid w:val="00D903B5"/>
    <w:rsid w:val="00D90E67"/>
    <w:rsid w:val="00D91CCC"/>
    <w:rsid w:val="00D9333C"/>
    <w:rsid w:val="00D96BC6"/>
    <w:rsid w:val="00D97701"/>
    <w:rsid w:val="00DA07CC"/>
    <w:rsid w:val="00DA79BB"/>
    <w:rsid w:val="00DB6DED"/>
    <w:rsid w:val="00DC3751"/>
    <w:rsid w:val="00DD0A4D"/>
    <w:rsid w:val="00DE0313"/>
    <w:rsid w:val="00DF5A4B"/>
    <w:rsid w:val="00DF5BDB"/>
    <w:rsid w:val="00DF7092"/>
    <w:rsid w:val="00DF7256"/>
    <w:rsid w:val="00DF7B90"/>
    <w:rsid w:val="00E02BFD"/>
    <w:rsid w:val="00E04C81"/>
    <w:rsid w:val="00E1530A"/>
    <w:rsid w:val="00E1701A"/>
    <w:rsid w:val="00E21913"/>
    <w:rsid w:val="00E26E12"/>
    <w:rsid w:val="00E32CA9"/>
    <w:rsid w:val="00E3358C"/>
    <w:rsid w:val="00E3370E"/>
    <w:rsid w:val="00E34592"/>
    <w:rsid w:val="00E407E7"/>
    <w:rsid w:val="00E443C1"/>
    <w:rsid w:val="00E45F89"/>
    <w:rsid w:val="00E52DED"/>
    <w:rsid w:val="00E5380E"/>
    <w:rsid w:val="00E557EA"/>
    <w:rsid w:val="00E7003E"/>
    <w:rsid w:val="00E72FB8"/>
    <w:rsid w:val="00E75270"/>
    <w:rsid w:val="00EA1CD9"/>
    <w:rsid w:val="00EA2AA9"/>
    <w:rsid w:val="00EA34A9"/>
    <w:rsid w:val="00EA365E"/>
    <w:rsid w:val="00EB110B"/>
    <w:rsid w:val="00EB275B"/>
    <w:rsid w:val="00EB5183"/>
    <w:rsid w:val="00ED2D7F"/>
    <w:rsid w:val="00ED375C"/>
    <w:rsid w:val="00ED4682"/>
    <w:rsid w:val="00ED5938"/>
    <w:rsid w:val="00ED6E6B"/>
    <w:rsid w:val="00EE3491"/>
    <w:rsid w:val="00EE35C9"/>
    <w:rsid w:val="00EF164B"/>
    <w:rsid w:val="00EF3056"/>
    <w:rsid w:val="00F0292E"/>
    <w:rsid w:val="00F10BC5"/>
    <w:rsid w:val="00F140F1"/>
    <w:rsid w:val="00F21A0F"/>
    <w:rsid w:val="00F30E93"/>
    <w:rsid w:val="00F3131E"/>
    <w:rsid w:val="00F352AC"/>
    <w:rsid w:val="00F359F0"/>
    <w:rsid w:val="00F37C3D"/>
    <w:rsid w:val="00F4073E"/>
    <w:rsid w:val="00F478B2"/>
    <w:rsid w:val="00F664BC"/>
    <w:rsid w:val="00F71F19"/>
    <w:rsid w:val="00F74167"/>
    <w:rsid w:val="00F76DCC"/>
    <w:rsid w:val="00FB022E"/>
    <w:rsid w:val="00FB1E4E"/>
    <w:rsid w:val="00FB5894"/>
    <w:rsid w:val="00FC0404"/>
    <w:rsid w:val="00FC2A4F"/>
    <w:rsid w:val="00FC6A93"/>
    <w:rsid w:val="00FD2737"/>
    <w:rsid w:val="00FE0993"/>
    <w:rsid w:val="00FE2427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BAB80"/>
  <w15:chartTrackingRefBased/>
  <w15:docId w15:val="{1B9970FD-F037-4E22-8929-9BB9FCE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2">
    <w:name w:val="heading 2"/>
    <w:basedOn w:val="Normal"/>
    <w:next w:val="Normal2"/>
    <w:link w:val="Ttulo2Car"/>
    <w:uiPriority w:val="9"/>
    <w:unhideWhenUsed/>
    <w:qFormat/>
    <w:rsid w:val="00660EE1"/>
    <w:pPr>
      <w:keepNext/>
      <w:suppressAutoHyphens w:val="0"/>
      <w:spacing w:before="240" w:after="60"/>
      <w:outlineLvl w:val="1"/>
    </w:pPr>
    <w:rPr>
      <w:rFonts w:ascii="Source Sans Pro" w:eastAsiaTheme="majorEastAsia" w:hAnsi="Source Sans Pro"/>
      <w:b/>
      <w:bCs/>
      <w:iCs/>
      <w:smallCaps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Mencinsinresolver1">
    <w:name w:val="Mención sin resolver1"/>
    <w:rPr>
      <w:color w:val="605E5C"/>
    </w:rPr>
  </w:style>
  <w:style w:type="character" w:styleId="Textoennegrita">
    <w:name w:val="Strong"/>
    <w:qFormat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NormalWeb">
    <w:name w:val="Normal (Web)"/>
    <w:basedOn w:val="Normal"/>
    <w:uiPriority w:val="99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0069E1"/>
    <w:rPr>
      <w:color w:val="605E5C"/>
      <w:shd w:val="clear" w:color="auto" w:fill="E1DFDD"/>
    </w:rPr>
  </w:style>
  <w:style w:type="paragraph" w:customStyle="1" w:styleId="Default">
    <w:name w:val="Default"/>
    <w:rsid w:val="006965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2D7627"/>
    <w:rPr>
      <w:color w:val="954F72"/>
      <w:u w:val="single"/>
    </w:rPr>
  </w:style>
  <w:style w:type="paragraph" w:customStyle="1" w:styleId="xmsonormal">
    <w:name w:val="x_msonormal"/>
    <w:basedOn w:val="Normal"/>
    <w:rsid w:val="000210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E407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07E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407E7"/>
    <w:rPr>
      <w:rFonts w:ascii="Calibri" w:eastAsia="Calibri" w:hAnsi="Calibri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407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407E7"/>
    <w:rPr>
      <w:rFonts w:ascii="Calibri" w:eastAsia="Calibri" w:hAnsi="Calibri"/>
      <w:b/>
      <w:bCs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4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E407E7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basedOn w:val="Normal"/>
    <w:uiPriority w:val="34"/>
    <w:qFormat/>
    <w:rsid w:val="005A1707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customStyle="1" w:styleId="parrafo">
    <w:name w:val="parrafo"/>
    <w:basedOn w:val="Normal"/>
    <w:rsid w:val="001F02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F02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valdoc">
    <w:name w:val="valdoc"/>
    <w:basedOn w:val="Normal"/>
    <w:rsid w:val="003660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2">
    <w:name w:val="Normal2"/>
    <w:basedOn w:val="Normal"/>
    <w:link w:val="Normal2Car"/>
    <w:qFormat/>
    <w:rsid w:val="00660EE1"/>
    <w:pPr>
      <w:suppressAutoHyphens w:val="0"/>
      <w:autoSpaceDE w:val="0"/>
      <w:autoSpaceDN w:val="0"/>
      <w:adjustRightInd w:val="0"/>
      <w:spacing w:before="120" w:after="0" w:line="260" w:lineRule="exact"/>
      <w:ind w:firstLine="284"/>
      <w:jc w:val="both"/>
    </w:pPr>
    <w:rPr>
      <w:rFonts w:ascii="Source Sans Pro" w:eastAsia="Times New Roman" w:hAnsi="Source Sans Pro" w:cs="Arial"/>
      <w:sz w:val="24"/>
      <w:lang w:eastAsia="es-ES"/>
    </w:rPr>
  </w:style>
  <w:style w:type="character" w:customStyle="1" w:styleId="Normal2Car">
    <w:name w:val="Normal2 Car"/>
    <w:link w:val="Normal2"/>
    <w:locked/>
    <w:rsid w:val="00660EE1"/>
    <w:rPr>
      <w:rFonts w:ascii="Source Sans Pro" w:hAnsi="Source Sans Pro" w:cs="Arial"/>
      <w:sz w:val="2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660EE1"/>
    <w:rPr>
      <w:rFonts w:ascii="Source Sans Pro" w:eastAsiaTheme="majorEastAsia" w:hAnsi="Source Sans Pro"/>
      <w:b/>
      <w:bCs/>
      <w:iCs/>
      <w:smallCaps/>
      <w:sz w:val="24"/>
      <w:szCs w:val="28"/>
    </w:rPr>
  </w:style>
  <w:style w:type="paragraph" w:styleId="Textonotapie">
    <w:name w:val="footnote text"/>
    <w:basedOn w:val="Normal"/>
    <w:link w:val="TextonotapieCar"/>
    <w:uiPriority w:val="99"/>
    <w:unhideWhenUsed/>
    <w:rsid w:val="00660EE1"/>
    <w:pPr>
      <w:suppressAutoHyphens w:val="0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0EE1"/>
  </w:style>
  <w:style w:type="character" w:styleId="Refdenotaalpie">
    <w:name w:val="footnote reference"/>
    <w:basedOn w:val="Fuentedeprrafopredeter"/>
    <w:uiPriority w:val="99"/>
    <w:unhideWhenUsed/>
    <w:rsid w:val="00660EE1"/>
    <w:rPr>
      <w:rFonts w:cs="Times New Roman"/>
      <w:vertAlign w:val="superscript"/>
    </w:rPr>
  </w:style>
  <w:style w:type="character" w:styleId="nfasis">
    <w:name w:val="Emphasis"/>
    <w:basedOn w:val="Fuentedeprrafopredeter"/>
    <w:uiPriority w:val="20"/>
    <w:qFormat/>
    <w:rsid w:val="00555809"/>
    <w:rPr>
      <w:i/>
      <w:iCs/>
    </w:rPr>
  </w:style>
  <w:style w:type="paragraph" w:styleId="Revisin">
    <w:name w:val="Revision"/>
    <w:hidden/>
    <w:uiPriority w:val="99"/>
    <w:semiHidden/>
    <w:rsid w:val="00CB063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alua-riesgo.aepd.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pd.es/es/documento/gestion-riesgo-y-evaluacion-impacto-en-tratamientos-datos-personales.pdf" TargetMode="External"/><Relationship Id="rId17" Type="http://schemas.openxmlformats.org/officeDocument/2006/relationships/hyperlink" Target="https://www.aepd.es/es/guias-y-herramientas/herramientas/facilita-empren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epd.es/es/guias-y-herramientas/herramientas/facilita-rgp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epd.es/es/guias-y-herramientas/guias/decalogo-de-recursos-de-ayud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alua-riesgo.aepd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aepd-es/" TargetMode="External"/><Relationship Id="rId2" Type="http://schemas.openxmlformats.org/officeDocument/2006/relationships/hyperlink" Target="https://twitter.com/AEPD_es" TargetMode="External"/><Relationship Id="rId1" Type="http://schemas.openxmlformats.org/officeDocument/2006/relationships/hyperlink" Target="http://www.ae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1972FA3C76948A64BB9694EBD9137" ma:contentTypeVersion="5" ma:contentTypeDescription="Create a new document." ma:contentTypeScope="" ma:versionID="a7925de86f5a74e8bb299bb614d10da2">
  <xsd:schema xmlns:xsd="http://www.w3.org/2001/XMLSchema" xmlns:xs="http://www.w3.org/2001/XMLSchema" xmlns:p="http://schemas.microsoft.com/office/2006/metadata/properties" xmlns:ns3="e5c72ec4-f674-400d-ab06-6262fb461b6b" xmlns:ns4="1e905ec5-4ef8-4440-8014-e07468ab2960" targetNamespace="http://schemas.microsoft.com/office/2006/metadata/properties" ma:root="true" ma:fieldsID="0c6360d532007da0007f62394cea213d" ns3:_="" ns4:_="">
    <xsd:import namespace="e5c72ec4-f674-400d-ab06-6262fb461b6b"/>
    <xsd:import namespace="1e905ec5-4ef8-4440-8014-e07468ab2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72ec4-f674-400d-ab06-6262fb461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5ec5-4ef8-4440-8014-e07468ab2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9ED35-F303-415A-8144-D8376E8CA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F190D-BDE4-47E1-8CB0-DDB15AE86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86F5C-EC13-4C13-A600-9A6CB939C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2F6BBF-E55F-47F0-9B2E-82AA7743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72ec4-f674-400d-ab06-6262fb461b6b"/>
    <ds:schemaRef ds:uri="1e905ec5-4ef8-4440-8014-e07468ab2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514</Words>
  <Characters>2830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18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https://www.aepd.es/media/informes/2018-0181-tratamiento-datos-opiniones-politicas-por-partidos-polticos.pdf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http://twitter.com/aepd_es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2020-02-25T12:55:00Z</cp:lastPrinted>
  <dcterms:created xsi:type="dcterms:W3CDTF">2022-09-05T15:37:00Z</dcterms:created>
  <dcterms:modified xsi:type="dcterms:W3CDTF">2022-09-06T09:39:00Z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0x01010004B1972FA3C76948A64BB9694EBD9137</vt:lpwstr>
  </property>
</Properties>
</file>